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BA" w:rsidRPr="007F0317" w:rsidRDefault="00B05FBA" w:rsidP="00B05FBA">
      <w:pPr>
        <w:spacing w:after="0" w:line="240" w:lineRule="auto"/>
        <w:jc w:val="center"/>
        <w:rPr>
          <w:b/>
          <w:sz w:val="32"/>
        </w:rPr>
      </w:pPr>
      <w:r>
        <w:rPr>
          <w:b/>
          <w:sz w:val="32"/>
        </w:rPr>
        <w:t>Chi-S</w:t>
      </w:r>
      <w:r w:rsidRPr="007F0317">
        <w:rPr>
          <w:b/>
          <w:sz w:val="32"/>
        </w:rPr>
        <w:t xml:space="preserve">quared </w:t>
      </w:r>
      <w:r>
        <w:rPr>
          <w:b/>
          <w:sz w:val="32"/>
        </w:rPr>
        <w:t xml:space="preserve">Concept </w:t>
      </w:r>
      <w:r w:rsidRPr="007F0317">
        <w:rPr>
          <w:b/>
          <w:sz w:val="32"/>
        </w:rPr>
        <w:t>Questions</w:t>
      </w:r>
    </w:p>
    <w:p w:rsidR="00B05FBA" w:rsidRPr="007F0317" w:rsidRDefault="00B05FBA" w:rsidP="00B05FBA">
      <w:pPr>
        <w:spacing w:after="0" w:line="240" w:lineRule="auto"/>
        <w:rPr>
          <w:sz w:val="24"/>
        </w:rPr>
      </w:pPr>
    </w:p>
    <w:p w:rsidR="00B05FBA" w:rsidRPr="007F0317" w:rsidRDefault="00B05FBA" w:rsidP="00B05FBA">
      <w:pPr>
        <w:spacing w:after="0" w:line="240" w:lineRule="auto"/>
        <w:rPr>
          <w:sz w:val="24"/>
        </w:rPr>
      </w:pPr>
    </w:p>
    <w:p w:rsidR="00B05FBA" w:rsidRPr="00D26BA7" w:rsidRDefault="00B05FBA" w:rsidP="00B05FBA">
      <w:pPr>
        <w:pStyle w:val="ListParagraph"/>
        <w:numPr>
          <w:ilvl w:val="0"/>
          <w:numId w:val="1"/>
        </w:numPr>
        <w:spacing w:after="0" w:line="240" w:lineRule="auto"/>
        <w:ind w:left="360"/>
        <w:rPr>
          <w:sz w:val="24"/>
          <w:szCs w:val="24"/>
        </w:rPr>
      </w:pPr>
      <w:r w:rsidRPr="00BD34C7">
        <w:rPr>
          <w:sz w:val="24"/>
        </w:rPr>
        <w:t xml:space="preserve">The results of flipping a coin 20 </w:t>
      </w:r>
      <w:r w:rsidRPr="00D26BA7">
        <w:rPr>
          <w:sz w:val="24"/>
          <w:szCs w:val="24"/>
        </w:rPr>
        <w:t>times are shown below.  Use a chi-squared test to determine if this is evidence that the coin is biased at the 5% level and at the 1% level.</w:t>
      </w:r>
    </w:p>
    <w:p w:rsidR="00B05FBA" w:rsidRPr="00D26BA7" w:rsidRDefault="00B05FBA" w:rsidP="00B05FBA">
      <w:pPr>
        <w:spacing w:after="0" w:line="240" w:lineRule="auto"/>
        <w:rPr>
          <w:sz w:val="24"/>
          <w:szCs w:val="24"/>
        </w:rPr>
      </w:pPr>
    </w:p>
    <w:tbl>
      <w:tblPr>
        <w:tblStyle w:val="TableGrid"/>
        <w:tblW w:w="0" w:type="auto"/>
        <w:jc w:val="center"/>
        <w:tblLook w:val="04A0" w:firstRow="1" w:lastRow="0" w:firstColumn="1" w:lastColumn="0" w:noHBand="0" w:noVBand="1"/>
      </w:tblPr>
      <w:tblGrid>
        <w:gridCol w:w="1134"/>
        <w:gridCol w:w="1134"/>
        <w:gridCol w:w="1134"/>
        <w:gridCol w:w="1134"/>
        <w:gridCol w:w="1134"/>
      </w:tblGrid>
      <w:tr w:rsidR="00B05FBA" w:rsidRPr="00D26BA7" w:rsidTr="0021149E">
        <w:trPr>
          <w:jc w:val="center"/>
        </w:trPr>
        <w:tc>
          <w:tcPr>
            <w:tcW w:w="1134" w:type="dxa"/>
            <w:vAlign w:val="center"/>
          </w:tcPr>
          <w:p w:rsidR="00B05FBA" w:rsidRPr="00D26BA7" w:rsidRDefault="00B05FBA" w:rsidP="0021149E">
            <w:pPr>
              <w:jc w:val="center"/>
              <w:rPr>
                <w:sz w:val="24"/>
                <w:szCs w:val="24"/>
              </w:rPr>
            </w:pPr>
            <w:r w:rsidRPr="00D26BA7">
              <w:rPr>
                <w:sz w:val="24"/>
                <w:szCs w:val="24"/>
              </w:rPr>
              <w:t>H</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H</w:t>
            </w:r>
          </w:p>
        </w:tc>
        <w:tc>
          <w:tcPr>
            <w:tcW w:w="1134" w:type="dxa"/>
            <w:vAlign w:val="center"/>
          </w:tcPr>
          <w:p w:rsidR="00B05FBA" w:rsidRPr="00D26BA7" w:rsidRDefault="00B05FBA" w:rsidP="0021149E">
            <w:pPr>
              <w:pStyle w:val="ListParagraph"/>
              <w:ind w:left="0"/>
              <w:jc w:val="center"/>
              <w:rPr>
                <w:sz w:val="24"/>
                <w:szCs w:val="24"/>
              </w:rPr>
            </w:pPr>
            <w:r>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r>
      <w:tr w:rsidR="00B05FBA" w:rsidRPr="00D26BA7" w:rsidTr="0021149E">
        <w:trPr>
          <w:jc w:val="center"/>
        </w:trPr>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H</w:t>
            </w:r>
          </w:p>
        </w:tc>
        <w:tc>
          <w:tcPr>
            <w:tcW w:w="1134" w:type="dxa"/>
            <w:vAlign w:val="center"/>
          </w:tcPr>
          <w:p w:rsidR="00B05FBA" w:rsidRPr="00D26BA7" w:rsidRDefault="00B05FBA" w:rsidP="0021149E">
            <w:pPr>
              <w:jc w:val="center"/>
              <w:rPr>
                <w:sz w:val="24"/>
                <w:szCs w:val="24"/>
              </w:rPr>
            </w:pPr>
            <w:r w:rsidRPr="00D26BA7">
              <w:rPr>
                <w:sz w:val="24"/>
                <w:szCs w:val="24"/>
              </w:rPr>
              <w:t>T</w:t>
            </w:r>
          </w:p>
        </w:tc>
      </w:tr>
      <w:tr w:rsidR="00B05FBA" w:rsidRPr="00D26BA7" w:rsidTr="0021149E">
        <w:trPr>
          <w:jc w:val="center"/>
        </w:trPr>
        <w:tc>
          <w:tcPr>
            <w:tcW w:w="1134" w:type="dxa"/>
            <w:vAlign w:val="center"/>
          </w:tcPr>
          <w:p w:rsidR="00B05FBA" w:rsidRPr="00D26BA7" w:rsidRDefault="00B05FBA" w:rsidP="0021149E">
            <w:pPr>
              <w:jc w:val="center"/>
              <w:rPr>
                <w:sz w:val="24"/>
                <w:szCs w:val="24"/>
              </w:rPr>
            </w:pPr>
            <w:r>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H</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Pr>
                <w:sz w:val="24"/>
                <w:szCs w:val="24"/>
              </w:rPr>
              <w:t>T</w:t>
            </w:r>
          </w:p>
        </w:tc>
      </w:tr>
      <w:tr w:rsidR="00B05FBA" w:rsidRPr="00D26BA7" w:rsidTr="0021149E">
        <w:trPr>
          <w:jc w:val="center"/>
        </w:trPr>
        <w:tc>
          <w:tcPr>
            <w:tcW w:w="1134" w:type="dxa"/>
            <w:vAlign w:val="center"/>
          </w:tcPr>
          <w:p w:rsidR="00B05FBA" w:rsidRPr="00D26BA7" w:rsidRDefault="00B05FBA" w:rsidP="0021149E">
            <w:pPr>
              <w:jc w:val="center"/>
              <w:rPr>
                <w:sz w:val="24"/>
                <w:szCs w:val="24"/>
              </w:rPr>
            </w:pPr>
            <w:r w:rsidRPr="00D26BA7">
              <w:rPr>
                <w:sz w:val="24"/>
                <w:szCs w:val="24"/>
              </w:rPr>
              <w:t>H</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c>
          <w:tcPr>
            <w:tcW w:w="1134" w:type="dxa"/>
            <w:vAlign w:val="center"/>
          </w:tcPr>
          <w:p w:rsidR="00B05FBA" w:rsidRPr="00D26BA7" w:rsidRDefault="00B05FBA" w:rsidP="0021149E">
            <w:pPr>
              <w:jc w:val="center"/>
              <w:rPr>
                <w:sz w:val="24"/>
                <w:szCs w:val="24"/>
              </w:rPr>
            </w:pPr>
            <w:r w:rsidRPr="00D26BA7">
              <w:rPr>
                <w:sz w:val="24"/>
                <w:szCs w:val="24"/>
              </w:rPr>
              <w:t>T</w:t>
            </w:r>
          </w:p>
        </w:tc>
      </w:tr>
    </w:tbl>
    <w:p w:rsidR="00B05FBA" w:rsidRDefault="00B05FBA"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 xml:space="preserve">The results of flipping another coin 100 times are below. Does this provide evidence at either the 5% level or the 1% level that the coin is biased? </w:t>
      </w:r>
    </w:p>
    <w:p w:rsidR="00B05FBA" w:rsidRPr="00D26BA7" w:rsidRDefault="00B05FBA" w:rsidP="00B05FBA">
      <w:pPr>
        <w:spacing w:after="0" w:line="240" w:lineRule="auto"/>
        <w:rPr>
          <w:sz w:val="24"/>
          <w:szCs w:val="24"/>
        </w:rPr>
      </w:pPr>
    </w:p>
    <w:tbl>
      <w:tblPr>
        <w:tblStyle w:val="TableGrid"/>
        <w:tblW w:w="0" w:type="auto"/>
        <w:jc w:val="center"/>
        <w:tblLook w:val="04A0" w:firstRow="1" w:lastRow="0" w:firstColumn="1" w:lastColumn="0" w:noHBand="0" w:noVBand="1"/>
      </w:tblPr>
      <w:tblGrid>
        <w:gridCol w:w="1180"/>
        <w:gridCol w:w="1180"/>
      </w:tblGrid>
      <w:tr w:rsidR="00B05FBA" w:rsidRPr="00D26BA7" w:rsidTr="0021149E">
        <w:trPr>
          <w:jc w:val="center"/>
        </w:trPr>
        <w:tc>
          <w:tcPr>
            <w:tcW w:w="1180" w:type="dxa"/>
            <w:vAlign w:val="center"/>
          </w:tcPr>
          <w:p w:rsidR="00B05FBA" w:rsidRPr="00D26BA7" w:rsidRDefault="00B05FBA" w:rsidP="0021149E">
            <w:pPr>
              <w:jc w:val="center"/>
              <w:rPr>
                <w:sz w:val="24"/>
                <w:szCs w:val="24"/>
              </w:rPr>
            </w:pPr>
            <w:r w:rsidRPr="00D26BA7">
              <w:rPr>
                <w:sz w:val="24"/>
                <w:szCs w:val="24"/>
              </w:rPr>
              <w:t>H</w:t>
            </w:r>
          </w:p>
        </w:tc>
        <w:tc>
          <w:tcPr>
            <w:tcW w:w="1180" w:type="dxa"/>
            <w:vAlign w:val="center"/>
          </w:tcPr>
          <w:p w:rsidR="00B05FBA" w:rsidRPr="00D26BA7" w:rsidRDefault="00B05FBA" w:rsidP="0021149E">
            <w:pPr>
              <w:jc w:val="center"/>
              <w:rPr>
                <w:sz w:val="24"/>
                <w:szCs w:val="24"/>
              </w:rPr>
            </w:pPr>
            <w:r w:rsidRPr="00D26BA7">
              <w:rPr>
                <w:sz w:val="24"/>
                <w:szCs w:val="24"/>
              </w:rPr>
              <w:t>T</w:t>
            </w:r>
          </w:p>
        </w:tc>
      </w:tr>
      <w:tr w:rsidR="00B05FBA" w:rsidRPr="00D26BA7" w:rsidTr="0021149E">
        <w:trPr>
          <w:jc w:val="center"/>
        </w:trPr>
        <w:tc>
          <w:tcPr>
            <w:tcW w:w="1180" w:type="dxa"/>
            <w:vAlign w:val="center"/>
          </w:tcPr>
          <w:p w:rsidR="00B05FBA" w:rsidRPr="00D26BA7" w:rsidRDefault="00B05FBA" w:rsidP="0021149E">
            <w:pPr>
              <w:jc w:val="center"/>
              <w:rPr>
                <w:sz w:val="24"/>
                <w:szCs w:val="24"/>
              </w:rPr>
            </w:pPr>
            <w:r w:rsidRPr="00D26BA7">
              <w:rPr>
                <w:sz w:val="24"/>
                <w:szCs w:val="24"/>
              </w:rPr>
              <w:t>60</w:t>
            </w:r>
          </w:p>
        </w:tc>
        <w:tc>
          <w:tcPr>
            <w:tcW w:w="1180" w:type="dxa"/>
            <w:vAlign w:val="center"/>
          </w:tcPr>
          <w:p w:rsidR="00B05FBA" w:rsidRPr="00D26BA7" w:rsidRDefault="00B05FBA" w:rsidP="0021149E">
            <w:pPr>
              <w:jc w:val="center"/>
              <w:rPr>
                <w:sz w:val="24"/>
                <w:szCs w:val="24"/>
              </w:rPr>
            </w:pPr>
            <w:r w:rsidRPr="00D26BA7">
              <w:rPr>
                <w:sz w:val="24"/>
                <w:szCs w:val="24"/>
              </w:rPr>
              <w:t>40</w:t>
            </w:r>
          </w:p>
        </w:tc>
      </w:tr>
    </w:tbl>
    <w:p w:rsidR="00A32063" w:rsidRPr="00D26BA7" w:rsidRDefault="00A32063"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A student claims to have recorded the following results of rolling a non-biased tetrahedral die 200 times.  Test at the 5% and 1% levels to determine if the students claim is true or if he has simply ‘created’ his results.</w:t>
      </w:r>
    </w:p>
    <w:p w:rsidR="00B05FBA" w:rsidRPr="00D26BA7" w:rsidRDefault="00B05FBA" w:rsidP="00B05FBA">
      <w:pPr>
        <w:spacing w:after="0" w:line="240" w:lineRule="auto"/>
        <w:rPr>
          <w:sz w:val="24"/>
          <w:szCs w:val="24"/>
        </w:rPr>
      </w:pPr>
    </w:p>
    <w:tbl>
      <w:tblPr>
        <w:tblStyle w:val="TableGrid"/>
        <w:tblW w:w="0" w:type="auto"/>
        <w:jc w:val="center"/>
        <w:tblLook w:val="04A0" w:firstRow="1" w:lastRow="0" w:firstColumn="1" w:lastColumn="0" w:noHBand="0" w:noVBand="1"/>
      </w:tblPr>
      <w:tblGrid>
        <w:gridCol w:w="1380"/>
        <w:gridCol w:w="1545"/>
        <w:gridCol w:w="1321"/>
        <w:gridCol w:w="1608"/>
      </w:tblGrid>
      <w:tr w:rsidR="00B05FBA" w:rsidRPr="00D26BA7" w:rsidTr="0021149E">
        <w:trPr>
          <w:jc w:val="center"/>
        </w:trPr>
        <w:tc>
          <w:tcPr>
            <w:tcW w:w="1380" w:type="dxa"/>
            <w:vAlign w:val="center"/>
          </w:tcPr>
          <w:p w:rsidR="00B05FBA" w:rsidRPr="00D26BA7" w:rsidRDefault="00B05FBA" w:rsidP="0021149E">
            <w:pPr>
              <w:jc w:val="center"/>
              <w:rPr>
                <w:b/>
                <w:sz w:val="24"/>
                <w:szCs w:val="24"/>
              </w:rPr>
            </w:pPr>
            <w:r w:rsidRPr="00D26BA7">
              <w:rPr>
                <w:b/>
                <w:color w:val="0070C0"/>
                <w:sz w:val="24"/>
                <w:szCs w:val="24"/>
              </w:rPr>
              <w:t>Blue</w:t>
            </w:r>
          </w:p>
        </w:tc>
        <w:tc>
          <w:tcPr>
            <w:tcW w:w="1545" w:type="dxa"/>
            <w:vAlign w:val="center"/>
          </w:tcPr>
          <w:p w:rsidR="00B05FBA" w:rsidRPr="00D26BA7" w:rsidRDefault="00B05FBA" w:rsidP="0021149E">
            <w:pPr>
              <w:jc w:val="center"/>
              <w:rPr>
                <w:b/>
                <w:sz w:val="24"/>
                <w:szCs w:val="24"/>
              </w:rPr>
            </w:pPr>
            <w:r w:rsidRPr="00D26BA7">
              <w:rPr>
                <w:b/>
                <w:color w:val="00B050"/>
                <w:sz w:val="24"/>
                <w:szCs w:val="24"/>
              </w:rPr>
              <w:t>Green</w:t>
            </w:r>
          </w:p>
        </w:tc>
        <w:tc>
          <w:tcPr>
            <w:tcW w:w="1321" w:type="dxa"/>
            <w:vAlign w:val="center"/>
          </w:tcPr>
          <w:p w:rsidR="00B05FBA" w:rsidRPr="00D26BA7" w:rsidRDefault="00B05FBA" w:rsidP="0021149E">
            <w:pPr>
              <w:jc w:val="center"/>
              <w:rPr>
                <w:b/>
                <w:sz w:val="24"/>
                <w:szCs w:val="24"/>
              </w:rPr>
            </w:pPr>
            <w:r w:rsidRPr="00D26BA7">
              <w:rPr>
                <w:b/>
                <w:color w:val="FF0000"/>
                <w:sz w:val="24"/>
                <w:szCs w:val="24"/>
              </w:rPr>
              <w:t>Red</w:t>
            </w:r>
          </w:p>
        </w:tc>
        <w:tc>
          <w:tcPr>
            <w:tcW w:w="1608" w:type="dxa"/>
            <w:vAlign w:val="center"/>
          </w:tcPr>
          <w:p w:rsidR="00B05FBA" w:rsidRPr="00D26BA7" w:rsidRDefault="00B05FBA" w:rsidP="0021149E">
            <w:pPr>
              <w:jc w:val="center"/>
              <w:rPr>
                <w:b/>
                <w:sz w:val="24"/>
                <w:szCs w:val="24"/>
              </w:rPr>
            </w:pPr>
            <w:r w:rsidRPr="00D26BA7">
              <w:rPr>
                <w:b/>
                <w:color w:val="FFC000"/>
                <w:sz w:val="24"/>
                <w:szCs w:val="24"/>
              </w:rPr>
              <w:t>Yellow</w:t>
            </w:r>
          </w:p>
        </w:tc>
      </w:tr>
      <w:tr w:rsidR="00B05FBA" w:rsidRPr="00D26BA7" w:rsidTr="0021149E">
        <w:trPr>
          <w:jc w:val="center"/>
        </w:trPr>
        <w:tc>
          <w:tcPr>
            <w:tcW w:w="1380" w:type="dxa"/>
            <w:vAlign w:val="center"/>
          </w:tcPr>
          <w:p w:rsidR="00B05FBA" w:rsidRPr="00D26BA7" w:rsidRDefault="00B05FBA" w:rsidP="0021149E">
            <w:pPr>
              <w:jc w:val="center"/>
              <w:rPr>
                <w:sz w:val="24"/>
                <w:szCs w:val="24"/>
              </w:rPr>
            </w:pPr>
            <w:r w:rsidRPr="00D26BA7">
              <w:rPr>
                <w:sz w:val="24"/>
                <w:szCs w:val="24"/>
              </w:rPr>
              <w:t>80</w:t>
            </w:r>
          </w:p>
        </w:tc>
        <w:tc>
          <w:tcPr>
            <w:tcW w:w="1545" w:type="dxa"/>
            <w:vAlign w:val="center"/>
          </w:tcPr>
          <w:p w:rsidR="00B05FBA" w:rsidRPr="00D26BA7" w:rsidRDefault="00B05FBA" w:rsidP="0021149E">
            <w:pPr>
              <w:jc w:val="center"/>
              <w:rPr>
                <w:sz w:val="24"/>
                <w:szCs w:val="24"/>
              </w:rPr>
            </w:pPr>
            <w:r w:rsidRPr="00D26BA7">
              <w:rPr>
                <w:sz w:val="24"/>
                <w:szCs w:val="24"/>
              </w:rPr>
              <w:t>40</w:t>
            </w:r>
          </w:p>
        </w:tc>
        <w:tc>
          <w:tcPr>
            <w:tcW w:w="1321" w:type="dxa"/>
            <w:vAlign w:val="center"/>
          </w:tcPr>
          <w:p w:rsidR="00B05FBA" w:rsidRPr="00D26BA7" w:rsidRDefault="00B05FBA" w:rsidP="0021149E">
            <w:pPr>
              <w:jc w:val="center"/>
              <w:rPr>
                <w:sz w:val="24"/>
                <w:szCs w:val="24"/>
              </w:rPr>
            </w:pPr>
            <w:r w:rsidRPr="00D26BA7">
              <w:rPr>
                <w:sz w:val="24"/>
                <w:szCs w:val="24"/>
              </w:rPr>
              <w:t>45</w:t>
            </w:r>
          </w:p>
        </w:tc>
        <w:tc>
          <w:tcPr>
            <w:tcW w:w="1608" w:type="dxa"/>
            <w:vAlign w:val="center"/>
          </w:tcPr>
          <w:p w:rsidR="00B05FBA" w:rsidRPr="00D26BA7" w:rsidRDefault="00B05FBA" w:rsidP="0021149E">
            <w:pPr>
              <w:jc w:val="center"/>
              <w:rPr>
                <w:sz w:val="24"/>
                <w:szCs w:val="24"/>
              </w:rPr>
            </w:pPr>
            <w:r w:rsidRPr="00D26BA7">
              <w:rPr>
                <w:sz w:val="24"/>
                <w:szCs w:val="24"/>
              </w:rPr>
              <w:t>35</w:t>
            </w:r>
          </w:p>
        </w:tc>
      </w:tr>
    </w:tbl>
    <w:p w:rsidR="00B05FBA" w:rsidRPr="00D26BA7" w:rsidRDefault="00B05FBA"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 xml:space="preserve">When flipping a coin 100 times, between what numbers of heads and tails would a chi-squared test lead to an acceptance of a null hypothesis, that the coin is </w:t>
      </w:r>
      <w:r w:rsidRPr="00D26BA7">
        <w:rPr>
          <w:b/>
          <w:sz w:val="24"/>
          <w:szCs w:val="24"/>
        </w:rPr>
        <w:t>not</w:t>
      </w:r>
      <w:r w:rsidRPr="00D26BA7">
        <w:rPr>
          <w:sz w:val="24"/>
          <w:szCs w:val="24"/>
        </w:rPr>
        <w:t xml:space="preserve"> </w:t>
      </w:r>
      <w:r w:rsidRPr="00D26BA7">
        <w:rPr>
          <w:b/>
          <w:sz w:val="24"/>
          <w:szCs w:val="24"/>
        </w:rPr>
        <w:t>biased</w:t>
      </w:r>
      <w:r w:rsidRPr="00D26BA7">
        <w:rPr>
          <w:sz w:val="24"/>
          <w:szCs w:val="24"/>
        </w:rPr>
        <w:t xml:space="preserve"> at the 5% level and at the 1% level?  What about 1000 flips?</w:t>
      </w:r>
    </w:p>
    <w:p w:rsidR="00B05FBA" w:rsidRPr="00D26BA7" w:rsidRDefault="00B05FBA"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Is it possible to say between what probabilities would a coin that is biased be deemed to be not biased when chi-testing at the 5% and 1% levels?  If so, what are these probability limits?</w:t>
      </w:r>
    </w:p>
    <w:p w:rsidR="00B05FBA" w:rsidRPr="00D26BA7" w:rsidRDefault="00B05FBA"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What conditions, or rules, would you advise the student conducting the tetrahedral dice experiment to observe in order to successfully falsify his results?</w:t>
      </w:r>
    </w:p>
    <w:p w:rsidR="00B05FBA" w:rsidRPr="00D26BA7" w:rsidRDefault="00B05FBA"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At what percentage level do the totals of the 100 coin flips in question 2, equal the critical value (the value determining the boundary of the critical region)</w:t>
      </w:r>
      <w:r w:rsidR="00A32063">
        <w:rPr>
          <w:sz w:val="24"/>
          <w:szCs w:val="24"/>
        </w:rPr>
        <w:t xml:space="preserve"> </w:t>
      </w:r>
      <w:r w:rsidR="00A32063">
        <w:rPr>
          <w:sz w:val="24"/>
          <w:szCs w:val="24"/>
        </w:rPr>
        <w:t>at 5% and 1%</w:t>
      </w:r>
      <w:r w:rsidRPr="00D26BA7">
        <w:rPr>
          <w:sz w:val="24"/>
          <w:szCs w:val="24"/>
        </w:rPr>
        <w:t>?</w:t>
      </w:r>
    </w:p>
    <w:p w:rsidR="00B05FBA" w:rsidRPr="00D26BA7" w:rsidRDefault="00B05FBA" w:rsidP="00B05FBA">
      <w:pPr>
        <w:spacing w:after="0" w:line="240" w:lineRule="auto"/>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sz w:val="24"/>
          <w:szCs w:val="24"/>
        </w:rPr>
        <w:t>Alice &amp; Bob are discussing rolling a six sided die 60 times.  Alice says that the expectation is for the die to land on each side 10 times.  Bob disagrees because she thinks this is unlikely.  Between what frequencies should Bob expect the die to land on each side?  Is either, both or neither, Alice or/nor Bob correct?  Should they both just return to their secret messages?</w:t>
      </w:r>
    </w:p>
    <w:p w:rsidR="00B05FBA" w:rsidRPr="00D26BA7" w:rsidRDefault="00B05FBA" w:rsidP="00B05FBA">
      <w:pPr>
        <w:pStyle w:val="ListParagraph"/>
        <w:rPr>
          <w:sz w:val="24"/>
          <w:szCs w:val="24"/>
        </w:rPr>
      </w:pPr>
    </w:p>
    <w:p w:rsidR="00B05FBA" w:rsidRPr="00D26BA7" w:rsidRDefault="00B05FBA" w:rsidP="00B05FBA">
      <w:pPr>
        <w:pStyle w:val="ListParagraph"/>
        <w:numPr>
          <w:ilvl w:val="0"/>
          <w:numId w:val="1"/>
        </w:numPr>
        <w:spacing w:after="0" w:line="240" w:lineRule="auto"/>
        <w:ind w:left="360"/>
        <w:rPr>
          <w:sz w:val="24"/>
          <w:szCs w:val="24"/>
        </w:rPr>
      </w:pPr>
      <w:r w:rsidRPr="00D26BA7">
        <w:rPr>
          <w:rFonts w:cs="Arial"/>
          <w:sz w:val="24"/>
          <w:szCs w:val="24"/>
        </w:rPr>
        <w:t>Create</w:t>
      </w:r>
      <w:bookmarkStart w:id="0" w:name="_GoBack"/>
      <w:bookmarkEnd w:id="0"/>
      <w:r w:rsidRPr="00D26BA7">
        <w:rPr>
          <w:rFonts w:cs="Arial"/>
          <w:sz w:val="24"/>
          <w:szCs w:val="24"/>
        </w:rPr>
        <w:t xml:space="preserve"> some similar questions, considering in particular, what issues/questions need to be considered when creating questions.</w:t>
      </w:r>
    </w:p>
    <w:p w:rsidR="00B05FBA" w:rsidRPr="00A32063" w:rsidRDefault="00B05FBA" w:rsidP="00B05FBA">
      <w:pPr>
        <w:spacing w:after="0" w:line="240" w:lineRule="auto"/>
        <w:rPr>
          <w:sz w:val="14"/>
        </w:rPr>
      </w:pPr>
    </w:p>
    <w:p w:rsidR="00B05FBA" w:rsidRDefault="00B05FBA">
      <w:pPr>
        <w:rPr>
          <w:b/>
          <w:sz w:val="32"/>
        </w:rPr>
      </w:pPr>
      <w:r>
        <w:rPr>
          <w:b/>
          <w:sz w:val="32"/>
        </w:rPr>
        <w:br w:type="page"/>
      </w:r>
    </w:p>
    <w:p w:rsidR="005F0838" w:rsidRPr="00A32063" w:rsidRDefault="00BD34C7" w:rsidP="007F0317">
      <w:pPr>
        <w:spacing w:after="0" w:line="240" w:lineRule="auto"/>
        <w:jc w:val="center"/>
        <w:rPr>
          <w:b/>
          <w:color w:val="FF0000"/>
          <w:sz w:val="32"/>
        </w:rPr>
      </w:pPr>
      <w:r w:rsidRPr="00A32063">
        <w:rPr>
          <w:b/>
          <w:color w:val="FF0000"/>
          <w:sz w:val="32"/>
        </w:rPr>
        <w:lastRenderedPageBreak/>
        <w:t>Chi-S</w:t>
      </w:r>
      <w:r w:rsidR="007F0317" w:rsidRPr="00A32063">
        <w:rPr>
          <w:b/>
          <w:color w:val="FF0000"/>
          <w:sz w:val="32"/>
        </w:rPr>
        <w:t xml:space="preserve">quared </w:t>
      </w:r>
      <w:r w:rsidRPr="00A32063">
        <w:rPr>
          <w:b/>
          <w:color w:val="FF0000"/>
          <w:sz w:val="32"/>
        </w:rPr>
        <w:t xml:space="preserve">Concept </w:t>
      </w:r>
      <w:r w:rsidR="007F0317" w:rsidRPr="00A32063">
        <w:rPr>
          <w:b/>
          <w:color w:val="FF0000"/>
          <w:sz w:val="32"/>
        </w:rPr>
        <w:t>Questions</w:t>
      </w:r>
      <w:r w:rsidR="00B05FBA" w:rsidRPr="00A32063">
        <w:rPr>
          <w:b/>
          <w:color w:val="FF0000"/>
          <w:sz w:val="32"/>
        </w:rPr>
        <w:t xml:space="preserve"> - Answers</w:t>
      </w:r>
    </w:p>
    <w:p w:rsidR="007F0317" w:rsidRPr="007F0317" w:rsidRDefault="007F0317" w:rsidP="007F0317">
      <w:pPr>
        <w:spacing w:after="0" w:line="240" w:lineRule="auto"/>
        <w:rPr>
          <w:sz w:val="24"/>
        </w:rPr>
      </w:pPr>
    </w:p>
    <w:p w:rsidR="007F0317" w:rsidRPr="007F0317" w:rsidRDefault="007F0317" w:rsidP="007F0317">
      <w:pPr>
        <w:spacing w:after="0" w:line="240" w:lineRule="auto"/>
        <w:rPr>
          <w:sz w:val="24"/>
        </w:rPr>
      </w:pPr>
    </w:p>
    <w:p w:rsidR="007F0317" w:rsidRPr="00D26BA7" w:rsidRDefault="007F0317" w:rsidP="00A32063">
      <w:pPr>
        <w:pStyle w:val="ListParagraph"/>
        <w:numPr>
          <w:ilvl w:val="0"/>
          <w:numId w:val="2"/>
        </w:numPr>
        <w:spacing w:after="0" w:line="240" w:lineRule="auto"/>
        <w:rPr>
          <w:sz w:val="24"/>
          <w:szCs w:val="24"/>
        </w:rPr>
      </w:pPr>
      <w:r w:rsidRPr="00BD34C7">
        <w:rPr>
          <w:sz w:val="24"/>
        </w:rPr>
        <w:t xml:space="preserve">The results of flipping a coin 20 </w:t>
      </w:r>
      <w:r w:rsidRPr="00D26BA7">
        <w:rPr>
          <w:sz w:val="24"/>
          <w:szCs w:val="24"/>
        </w:rPr>
        <w:t>times are shown below.  Use a chi-squared test to determine if this is evidence that the coin is biased at the 5% level and at the 1% level.</w:t>
      </w:r>
    </w:p>
    <w:p w:rsidR="007F0317" w:rsidRPr="00D26BA7" w:rsidRDefault="007F0317" w:rsidP="00BD34C7">
      <w:pPr>
        <w:spacing w:after="0" w:line="240" w:lineRule="auto"/>
        <w:rPr>
          <w:sz w:val="24"/>
          <w:szCs w:val="24"/>
        </w:rPr>
      </w:pPr>
    </w:p>
    <w:tbl>
      <w:tblPr>
        <w:tblStyle w:val="TableGrid"/>
        <w:tblW w:w="0" w:type="auto"/>
        <w:jc w:val="center"/>
        <w:tblLook w:val="04A0" w:firstRow="1" w:lastRow="0" w:firstColumn="1" w:lastColumn="0" w:noHBand="0" w:noVBand="1"/>
      </w:tblPr>
      <w:tblGrid>
        <w:gridCol w:w="1134"/>
        <w:gridCol w:w="1134"/>
        <w:gridCol w:w="1134"/>
        <w:gridCol w:w="1134"/>
        <w:gridCol w:w="1134"/>
      </w:tblGrid>
      <w:tr w:rsidR="007F0317" w:rsidRPr="00D26BA7" w:rsidTr="00BD34C7">
        <w:trPr>
          <w:jc w:val="center"/>
        </w:trPr>
        <w:tc>
          <w:tcPr>
            <w:tcW w:w="1134" w:type="dxa"/>
            <w:vAlign w:val="center"/>
          </w:tcPr>
          <w:p w:rsidR="007F0317" w:rsidRPr="00D26BA7" w:rsidRDefault="007F0317" w:rsidP="00BD34C7">
            <w:pPr>
              <w:jc w:val="center"/>
              <w:rPr>
                <w:sz w:val="24"/>
                <w:szCs w:val="24"/>
              </w:rPr>
            </w:pPr>
            <w:r w:rsidRPr="00D26BA7">
              <w:rPr>
                <w:sz w:val="24"/>
                <w:szCs w:val="24"/>
              </w:rPr>
              <w:t>H</w:t>
            </w:r>
          </w:p>
        </w:tc>
        <w:tc>
          <w:tcPr>
            <w:tcW w:w="1134" w:type="dxa"/>
            <w:vAlign w:val="center"/>
          </w:tcPr>
          <w:p w:rsidR="007F0317" w:rsidRPr="00D26BA7" w:rsidRDefault="007F0317" w:rsidP="00BD34C7">
            <w:pPr>
              <w:jc w:val="center"/>
              <w:rPr>
                <w:sz w:val="24"/>
                <w:szCs w:val="24"/>
              </w:rPr>
            </w:pPr>
            <w:r w:rsidRPr="00D26BA7">
              <w:rPr>
                <w:sz w:val="24"/>
                <w:szCs w:val="24"/>
              </w:rPr>
              <w:t>T</w:t>
            </w:r>
          </w:p>
        </w:tc>
        <w:tc>
          <w:tcPr>
            <w:tcW w:w="1134" w:type="dxa"/>
            <w:vAlign w:val="center"/>
          </w:tcPr>
          <w:p w:rsidR="007F0317" w:rsidRPr="00D26BA7" w:rsidRDefault="007F0317" w:rsidP="00BD34C7">
            <w:pPr>
              <w:jc w:val="center"/>
              <w:rPr>
                <w:sz w:val="24"/>
                <w:szCs w:val="24"/>
              </w:rPr>
            </w:pPr>
            <w:r w:rsidRPr="00D26BA7">
              <w:rPr>
                <w:sz w:val="24"/>
                <w:szCs w:val="24"/>
              </w:rPr>
              <w:t>H</w:t>
            </w:r>
          </w:p>
        </w:tc>
        <w:tc>
          <w:tcPr>
            <w:tcW w:w="1134" w:type="dxa"/>
            <w:vAlign w:val="center"/>
          </w:tcPr>
          <w:p w:rsidR="007F0317" w:rsidRPr="00D26BA7" w:rsidRDefault="00B05FBA" w:rsidP="00BD34C7">
            <w:pPr>
              <w:pStyle w:val="ListParagraph"/>
              <w:ind w:left="0"/>
              <w:jc w:val="center"/>
              <w:rPr>
                <w:sz w:val="24"/>
                <w:szCs w:val="24"/>
              </w:rPr>
            </w:pPr>
            <w:r>
              <w:rPr>
                <w:sz w:val="24"/>
                <w:szCs w:val="24"/>
              </w:rPr>
              <w:t>T</w:t>
            </w:r>
          </w:p>
        </w:tc>
        <w:tc>
          <w:tcPr>
            <w:tcW w:w="1134" w:type="dxa"/>
            <w:vAlign w:val="center"/>
          </w:tcPr>
          <w:p w:rsidR="007F0317" w:rsidRPr="00D26BA7" w:rsidRDefault="007F0317" w:rsidP="00BD34C7">
            <w:pPr>
              <w:jc w:val="center"/>
              <w:rPr>
                <w:sz w:val="24"/>
                <w:szCs w:val="24"/>
              </w:rPr>
            </w:pPr>
            <w:r w:rsidRPr="00D26BA7">
              <w:rPr>
                <w:sz w:val="24"/>
                <w:szCs w:val="24"/>
              </w:rPr>
              <w:t>T</w:t>
            </w:r>
          </w:p>
        </w:tc>
      </w:tr>
      <w:tr w:rsidR="007F0317" w:rsidRPr="00D26BA7" w:rsidTr="00BD34C7">
        <w:trPr>
          <w:jc w:val="center"/>
        </w:trPr>
        <w:tc>
          <w:tcPr>
            <w:tcW w:w="1134" w:type="dxa"/>
            <w:vAlign w:val="center"/>
          </w:tcPr>
          <w:p w:rsidR="007F0317" w:rsidRPr="00D26BA7" w:rsidRDefault="00D33608" w:rsidP="00BD34C7">
            <w:pPr>
              <w:jc w:val="center"/>
              <w:rPr>
                <w:sz w:val="24"/>
                <w:szCs w:val="24"/>
              </w:rPr>
            </w:pPr>
            <w:r w:rsidRPr="00D26BA7">
              <w:rPr>
                <w:sz w:val="24"/>
                <w:szCs w:val="24"/>
              </w:rPr>
              <w:t>T</w:t>
            </w:r>
          </w:p>
        </w:tc>
        <w:tc>
          <w:tcPr>
            <w:tcW w:w="1134" w:type="dxa"/>
            <w:vAlign w:val="center"/>
          </w:tcPr>
          <w:p w:rsidR="007F0317" w:rsidRPr="00D26BA7" w:rsidRDefault="00D33608" w:rsidP="00BD34C7">
            <w:pPr>
              <w:jc w:val="center"/>
              <w:rPr>
                <w:sz w:val="24"/>
                <w:szCs w:val="24"/>
              </w:rPr>
            </w:pPr>
            <w:r w:rsidRPr="00D26BA7">
              <w:rPr>
                <w:sz w:val="24"/>
                <w:szCs w:val="24"/>
              </w:rPr>
              <w:t>T</w:t>
            </w:r>
          </w:p>
        </w:tc>
        <w:tc>
          <w:tcPr>
            <w:tcW w:w="1134" w:type="dxa"/>
            <w:vAlign w:val="center"/>
          </w:tcPr>
          <w:p w:rsidR="007F0317" w:rsidRPr="00D26BA7" w:rsidRDefault="00D33608" w:rsidP="00BD34C7">
            <w:pPr>
              <w:jc w:val="center"/>
              <w:rPr>
                <w:sz w:val="24"/>
                <w:szCs w:val="24"/>
              </w:rPr>
            </w:pPr>
            <w:r w:rsidRPr="00D26BA7">
              <w:rPr>
                <w:sz w:val="24"/>
                <w:szCs w:val="24"/>
              </w:rPr>
              <w:t>T</w:t>
            </w:r>
          </w:p>
        </w:tc>
        <w:tc>
          <w:tcPr>
            <w:tcW w:w="1134" w:type="dxa"/>
            <w:vAlign w:val="center"/>
          </w:tcPr>
          <w:p w:rsidR="007F0317" w:rsidRPr="00D26BA7" w:rsidRDefault="00D33608" w:rsidP="00BD34C7">
            <w:pPr>
              <w:jc w:val="center"/>
              <w:rPr>
                <w:sz w:val="24"/>
                <w:szCs w:val="24"/>
              </w:rPr>
            </w:pPr>
            <w:r w:rsidRPr="00D26BA7">
              <w:rPr>
                <w:sz w:val="24"/>
                <w:szCs w:val="24"/>
              </w:rPr>
              <w:t>H</w:t>
            </w:r>
          </w:p>
        </w:tc>
        <w:tc>
          <w:tcPr>
            <w:tcW w:w="1134" w:type="dxa"/>
            <w:vAlign w:val="center"/>
          </w:tcPr>
          <w:p w:rsidR="007F0317" w:rsidRPr="00D26BA7" w:rsidRDefault="00D33608" w:rsidP="00BD34C7">
            <w:pPr>
              <w:jc w:val="center"/>
              <w:rPr>
                <w:sz w:val="24"/>
                <w:szCs w:val="24"/>
              </w:rPr>
            </w:pPr>
            <w:r w:rsidRPr="00D26BA7">
              <w:rPr>
                <w:sz w:val="24"/>
                <w:szCs w:val="24"/>
              </w:rPr>
              <w:t>T</w:t>
            </w:r>
          </w:p>
        </w:tc>
      </w:tr>
      <w:tr w:rsidR="007F0317" w:rsidRPr="00D26BA7" w:rsidTr="00BD34C7">
        <w:trPr>
          <w:jc w:val="center"/>
        </w:trPr>
        <w:tc>
          <w:tcPr>
            <w:tcW w:w="1134" w:type="dxa"/>
            <w:vAlign w:val="center"/>
          </w:tcPr>
          <w:p w:rsidR="007F0317" w:rsidRPr="00D26BA7" w:rsidRDefault="00B05FBA" w:rsidP="00BD34C7">
            <w:pPr>
              <w:jc w:val="center"/>
              <w:rPr>
                <w:sz w:val="24"/>
                <w:szCs w:val="24"/>
              </w:rPr>
            </w:pPr>
            <w:r>
              <w:rPr>
                <w:sz w:val="24"/>
                <w:szCs w:val="24"/>
              </w:rPr>
              <w:t>T</w:t>
            </w:r>
          </w:p>
        </w:tc>
        <w:tc>
          <w:tcPr>
            <w:tcW w:w="1134" w:type="dxa"/>
            <w:vAlign w:val="center"/>
          </w:tcPr>
          <w:p w:rsidR="007F0317" w:rsidRPr="00D26BA7" w:rsidRDefault="00D33608" w:rsidP="00BD34C7">
            <w:pPr>
              <w:jc w:val="center"/>
              <w:rPr>
                <w:sz w:val="24"/>
                <w:szCs w:val="24"/>
              </w:rPr>
            </w:pPr>
            <w:r w:rsidRPr="00D26BA7">
              <w:rPr>
                <w:sz w:val="24"/>
                <w:szCs w:val="24"/>
              </w:rPr>
              <w:t>H</w:t>
            </w:r>
          </w:p>
        </w:tc>
        <w:tc>
          <w:tcPr>
            <w:tcW w:w="1134" w:type="dxa"/>
            <w:vAlign w:val="center"/>
          </w:tcPr>
          <w:p w:rsidR="007F0317" w:rsidRPr="00D26BA7" w:rsidRDefault="00D33608" w:rsidP="00BD34C7">
            <w:pPr>
              <w:jc w:val="center"/>
              <w:rPr>
                <w:sz w:val="24"/>
                <w:szCs w:val="24"/>
              </w:rPr>
            </w:pPr>
            <w:r w:rsidRPr="00D26BA7">
              <w:rPr>
                <w:sz w:val="24"/>
                <w:szCs w:val="24"/>
              </w:rPr>
              <w:t>T</w:t>
            </w:r>
          </w:p>
        </w:tc>
        <w:tc>
          <w:tcPr>
            <w:tcW w:w="1134" w:type="dxa"/>
            <w:vAlign w:val="center"/>
          </w:tcPr>
          <w:p w:rsidR="007F0317" w:rsidRPr="00D26BA7" w:rsidRDefault="00BD34C7" w:rsidP="00BD34C7">
            <w:pPr>
              <w:jc w:val="center"/>
              <w:rPr>
                <w:sz w:val="24"/>
                <w:szCs w:val="24"/>
              </w:rPr>
            </w:pPr>
            <w:r w:rsidRPr="00D26BA7">
              <w:rPr>
                <w:sz w:val="24"/>
                <w:szCs w:val="24"/>
              </w:rPr>
              <w:t>T</w:t>
            </w:r>
          </w:p>
        </w:tc>
        <w:tc>
          <w:tcPr>
            <w:tcW w:w="1134" w:type="dxa"/>
            <w:vAlign w:val="center"/>
          </w:tcPr>
          <w:p w:rsidR="007F0317" w:rsidRPr="00D26BA7" w:rsidRDefault="00B05FBA" w:rsidP="00BD34C7">
            <w:pPr>
              <w:jc w:val="center"/>
              <w:rPr>
                <w:sz w:val="24"/>
                <w:szCs w:val="24"/>
              </w:rPr>
            </w:pPr>
            <w:r>
              <w:rPr>
                <w:sz w:val="24"/>
                <w:szCs w:val="24"/>
              </w:rPr>
              <w:t>T</w:t>
            </w:r>
          </w:p>
        </w:tc>
      </w:tr>
      <w:tr w:rsidR="007F0317" w:rsidRPr="00D26BA7" w:rsidTr="00BD34C7">
        <w:trPr>
          <w:jc w:val="center"/>
        </w:trPr>
        <w:tc>
          <w:tcPr>
            <w:tcW w:w="1134" w:type="dxa"/>
            <w:vAlign w:val="center"/>
          </w:tcPr>
          <w:p w:rsidR="007F0317" w:rsidRPr="00D26BA7" w:rsidRDefault="00BD34C7" w:rsidP="00BD34C7">
            <w:pPr>
              <w:jc w:val="center"/>
              <w:rPr>
                <w:sz w:val="24"/>
                <w:szCs w:val="24"/>
              </w:rPr>
            </w:pPr>
            <w:r w:rsidRPr="00D26BA7">
              <w:rPr>
                <w:sz w:val="24"/>
                <w:szCs w:val="24"/>
              </w:rPr>
              <w:t>H</w:t>
            </w:r>
          </w:p>
        </w:tc>
        <w:tc>
          <w:tcPr>
            <w:tcW w:w="1134" w:type="dxa"/>
            <w:vAlign w:val="center"/>
          </w:tcPr>
          <w:p w:rsidR="007F0317" w:rsidRPr="00D26BA7" w:rsidRDefault="00BD34C7" w:rsidP="00BD34C7">
            <w:pPr>
              <w:jc w:val="center"/>
              <w:rPr>
                <w:sz w:val="24"/>
                <w:szCs w:val="24"/>
              </w:rPr>
            </w:pPr>
            <w:r w:rsidRPr="00D26BA7">
              <w:rPr>
                <w:sz w:val="24"/>
                <w:szCs w:val="24"/>
              </w:rPr>
              <w:t>T</w:t>
            </w:r>
          </w:p>
        </w:tc>
        <w:tc>
          <w:tcPr>
            <w:tcW w:w="1134" w:type="dxa"/>
            <w:vAlign w:val="center"/>
          </w:tcPr>
          <w:p w:rsidR="007F0317" w:rsidRPr="00D26BA7" w:rsidRDefault="00BD34C7" w:rsidP="00BD34C7">
            <w:pPr>
              <w:jc w:val="center"/>
              <w:rPr>
                <w:sz w:val="24"/>
                <w:szCs w:val="24"/>
              </w:rPr>
            </w:pPr>
            <w:r w:rsidRPr="00D26BA7">
              <w:rPr>
                <w:sz w:val="24"/>
                <w:szCs w:val="24"/>
              </w:rPr>
              <w:t>T</w:t>
            </w:r>
          </w:p>
        </w:tc>
        <w:tc>
          <w:tcPr>
            <w:tcW w:w="1134" w:type="dxa"/>
            <w:vAlign w:val="center"/>
          </w:tcPr>
          <w:p w:rsidR="007F0317" w:rsidRPr="00D26BA7" w:rsidRDefault="00BD34C7" w:rsidP="00BD34C7">
            <w:pPr>
              <w:jc w:val="center"/>
              <w:rPr>
                <w:sz w:val="24"/>
                <w:szCs w:val="24"/>
              </w:rPr>
            </w:pPr>
            <w:r w:rsidRPr="00D26BA7">
              <w:rPr>
                <w:sz w:val="24"/>
                <w:szCs w:val="24"/>
              </w:rPr>
              <w:t>T</w:t>
            </w:r>
          </w:p>
        </w:tc>
        <w:tc>
          <w:tcPr>
            <w:tcW w:w="1134" w:type="dxa"/>
            <w:vAlign w:val="center"/>
          </w:tcPr>
          <w:p w:rsidR="007F0317" w:rsidRPr="00D26BA7" w:rsidRDefault="00BD34C7" w:rsidP="00BD34C7">
            <w:pPr>
              <w:jc w:val="center"/>
              <w:rPr>
                <w:sz w:val="24"/>
                <w:szCs w:val="24"/>
              </w:rPr>
            </w:pPr>
            <w:r w:rsidRPr="00D26BA7">
              <w:rPr>
                <w:sz w:val="24"/>
                <w:szCs w:val="24"/>
              </w:rPr>
              <w:t>T</w:t>
            </w:r>
          </w:p>
        </w:tc>
      </w:tr>
    </w:tbl>
    <w:p w:rsidR="007F0317" w:rsidRDefault="007F0317" w:rsidP="00BD34C7">
      <w:pPr>
        <w:spacing w:after="0" w:line="240" w:lineRule="auto"/>
        <w:rPr>
          <w:sz w:val="24"/>
          <w:szCs w:val="24"/>
        </w:rPr>
      </w:pPr>
    </w:p>
    <w:p w:rsidR="00A32063" w:rsidRPr="00A32063" w:rsidRDefault="00A32063" w:rsidP="00A32063">
      <w:pPr>
        <w:spacing w:after="0" w:line="240" w:lineRule="auto"/>
        <w:rPr>
          <w:color w:val="FF0000"/>
          <w:sz w:val="24"/>
          <w:szCs w:val="24"/>
        </w:rPr>
      </w:pPr>
      <w:r w:rsidRPr="00B05FBA">
        <w:rPr>
          <w:color w:val="FF0000"/>
          <w:sz w:val="24"/>
          <w:szCs w:val="24"/>
        </w:rPr>
        <w:t xml:space="preserve">Totals are 15 tails and 5 heads which gives a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sidRPr="00B05FBA">
        <w:rPr>
          <w:rFonts w:eastAsiaTheme="minorEastAsia"/>
          <w:color w:val="FF0000"/>
          <w:sz w:val="24"/>
          <w:szCs w:val="24"/>
        </w:rPr>
        <w:t xml:space="preserve"> value of 5.  This is greater than </w:t>
      </w:r>
      <w:r>
        <w:rPr>
          <w:rFonts w:eastAsiaTheme="minorEastAsia"/>
          <w:color w:val="FF0000"/>
          <w:sz w:val="24"/>
          <w:szCs w:val="24"/>
        </w:rPr>
        <w:t xml:space="preserve">the </w:t>
      </w:r>
      <m:oMath>
        <m:sSubSup>
          <m:sSubSupPr>
            <m:ctrlPr>
              <w:rPr>
                <w:rFonts w:ascii="Cambria Math" w:eastAsiaTheme="minorEastAsia" w:hAnsi="Cambria Math"/>
                <w:i/>
                <w:color w:val="FF0000"/>
                <w:sz w:val="24"/>
                <w:szCs w:val="24"/>
              </w:rPr>
            </m:ctrlPr>
          </m:sSubSupPr>
          <m:e>
            <m:r>
              <w:rPr>
                <w:rFonts w:ascii="Cambria Math" w:hAnsi="Cambria Math"/>
                <w:color w:val="FF0000"/>
                <w:sz w:val="24"/>
                <w:szCs w:val="24"/>
              </w:rPr>
              <m:t>χ</m:t>
            </m:r>
          </m:e>
          <m:sub>
            <m:r>
              <w:rPr>
                <w:rFonts w:ascii="Cambria Math" w:eastAsiaTheme="minorEastAsia" w:hAnsi="Cambria Math"/>
                <w:color w:val="FF0000"/>
                <w:sz w:val="24"/>
                <w:szCs w:val="24"/>
              </w:rPr>
              <m:t>1</m:t>
            </m:r>
          </m:sub>
          <m:sup>
            <m:r>
              <w:rPr>
                <w:rFonts w:ascii="Cambria Math" w:eastAsiaTheme="minorEastAsia" w:hAnsi="Cambria Math"/>
                <w:color w:val="FF0000"/>
                <w:sz w:val="24"/>
                <w:szCs w:val="24"/>
              </w:rPr>
              <m:t>2</m:t>
            </m:r>
          </m:sup>
        </m:sSubSup>
      </m:oMath>
      <w:r w:rsidRPr="00B05FBA">
        <w:rPr>
          <w:rFonts w:eastAsiaTheme="minorEastAsia"/>
          <w:color w:val="FF0000"/>
          <w:sz w:val="24"/>
          <w:szCs w:val="24"/>
        </w:rPr>
        <w:t xml:space="preserve"> 95% value of 3.841 but less than the 99% value of 6.635, </w:t>
      </w:r>
      <w:r>
        <w:rPr>
          <w:rFonts w:eastAsiaTheme="minorEastAsia"/>
          <w:color w:val="FF0000"/>
          <w:sz w:val="24"/>
          <w:szCs w:val="24"/>
        </w:rPr>
        <w:t xml:space="preserve">and </w:t>
      </w:r>
      <w:r w:rsidRPr="00B05FBA">
        <w:rPr>
          <w:rFonts w:eastAsiaTheme="minorEastAsia"/>
          <w:color w:val="FF0000"/>
          <w:sz w:val="24"/>
          <w:szCs w:val="24"/>
        </w:rPr>
        <w:t xml:space="preserve">therefore provides evidence to reject null hypothesis (that coin is fair) at the 5% level but accept </w:t>
      </w:r>
      <w:r>
        <w:rPr>
          <w:rFonts w:eastAsiaTheme="minorEastAsia"/>
          <w:color w:val="FF0000"/>
          <w:sz w:val="24"/>
          <w:szCs w:val="24"/>
        </w:rPr>
        <w:t xml:space="preserve">it </w:t>
      </w:r>
      <w:r w:rsidRPr="00B05FBA">
        <w:rPr>
          <w:rFonts w:eastAsiaTheme="minorEastAsia"/>
          <w:color w:val="FF0000"/>
          <w:sz w:val="24"/>
          <w:szCs w:val="24"/>
        </w:rPr>
        <w:t>at the 1% level.</w:t>
      </w:r>
    </w:p>
    <w:p w:rsidR="00A32063" w:rsidRPr="00D26BA7" w:rsidRDefault="00A32063" w:rsidP="00BD34C7">
      <w:pPr>
        <w:spacing w:after="0" w:line="240" w:lineRule="auto"/>
        <w:rPr>
          <w:sz w:val="24"/>
          <w:szCs w:val="24"/>
        </w:rPr>
      </w:pPr>
    </w:p>
    <w:p w:rsidR="007F0317" w:rsidRPr="00D26BA7" w:rsidRDefault="007F0317" w:rsidP="00A32063">
      <w:pPr>
        <w:pStyle w:val="ListParagraph"/>
        <w:numPr>
          <w:ilvl w:val="0"/>
          <w:numId w:val="2"/>
        </w:numPr>
        <w:spacing w:after="0" w:line="240" w:lineRule="auto"/>
        <w:rPr>
          <w:sz w:val="24"/>
          <w:szCs w:val="24"/>
        </w:rPr>
      </w:pPr>
      <w:r w:rsidRPr="00D26BA7">
        <w:rPr>
          <w:sz w:val="24"/>
          <w:szCs w:val="24"/>
        </w:rPr>
        <w:t xml:space="preserve">The results of flipping another coin 100 times are below. Does this provide evidence at either the 5% level or the 1% level that the coin is biased? </w:t>
      </w:r>
    </w:p>
    <w:p w:rsidR="007F0317" w:rsidRPr="00D26BA7" w:rsidRDefault="007F0317" w:rsidP="00BD34C7">
      <w:pPr>
        <w:spacing w:after="0" w:line="240" w:lineRule="auto"/>
        <w:rPr>
          <w:sz w:val="24"/>
          <w:szCs w:val="24"/>
        </w:rPr>
      </w:pPr>
    </w:p>
    <w:tbl>
      <w:tblPr>
        <w:tblStyle w:val="TableGrid"/>
        <w:tblW w:w="0" w:type="auto"/>
        <w:jc w:val="center"/>
        <w:tblLook w:val="04A0" w:firstRow="1" w:lastRow="0" w:firstColumn="1" w:lastColumn="0" w:noHBand="0" w:noVBand="1"/>
      </w:tblPr>
      <w:tblGrid>
        <w:gridCol w:w="1180"/>
        <w:gridCol w:w="1180"/>
      </w:tblGrid>
      <w:tr w:rsidR="007F0317" w:rsidRPr="00D26BA7" w:rsidTr="00BD34C7">
        <w:trPr>
          <w:jc w:val="center"/>
        </w:trPr>
        <w:tc>
          <w:tcPr>
            <w:tcW w:w="1180" w:type="dxa"/>
            <w:vAlign w:val="center"/>
          </w:tcPr>
          <w:p w:rsidR="007F0317" w:rsidRPr="00D26BA7" w:rsidRDefault="007F0317" w:rsidP="00BD34C7">
            <w:pPr>
              <w:jc w:val="center"/>
              <w:rPr>
                <w:sz w:val="24"/>
                <w:szCs w:val="24"/>
              </w:rPr>
            </w:pPr>
            <w:r w:rsidRPr="00D26BA7">
              <w:rPr>
                <w:sz w:val="24"/>
                <w:szCs w:val="24"/>
              </w:rPr>
              <w:t>H</w:t>
            </w:r>
          </w:p>
        </w:tc>
        <w:tc>
          <w:tcPr>
            <w:tcW w:w="1180" w:type="dxa"/>
            <w:vAlign w:val="center"/>
          </w:tcPr>
          <w:p w:rsidR="007F0317" w:rsidRPr="00D26BA7" w:rsidRDefault="007F0317" w:rsidP="00BD34C7">
            <w:pPr>
              <w:jc w:val="center"/>
              <w:rPr>
                <w:sz w:val="24"/>
                <w:szCs w:val="24"/>
              </w:rPr>
            </w:pPr>
            <w:r w:rsidRPr="00D26BA7">
              <w:rPr>
                <w:sz w:val="24"/>
                <w:szCs w:val="24"/>
              </w:rPr>
              <w:t>T</w:t>
            </w:r>
          </w:p>
        </w:tc>
      </w:tr>
      <w:tr w:rsidR="007F0317" w:rsidRPr="00D26BA7" w:rsidTr="00BD34C7">
        <w:trPr>
          <w:jc w:val="center"/>
        </w:trPr>
        <w:tc>
          <w:tcPr>
            <w:tcW w:w="1180" w:type="dxa"/>
            <w:vAlign w:val="center"/>
          </w:tcPr>
          <w:p w:rsidR="007F0317" w:rsidRPr="00D26BA7" w:rsidRDefault="007F0317" w:rsidP="00BD34C7">
            <w:pPr>
              <w:jc w:val="center"/>
              <w:rPr>
                <w:sz w:val="24"/>
                <w:szCs w:val="24"/>
              </w:rPr>
            </w:pPr>
            <w:r w:rsidRPr="00D26BA7">
              <w:rPr>
                <w:sz w:val="24"/>
                <w:szCs w:val="24"/>
              </w:rPr>
              <w:t>60</w:t>
            </w:r>
          </w:p>
        </w:tc>
        <w:tc>
          <w:tcPr>
            <w:tcW w:w="1180" w:type="dxa"/>
            <w:vAlign w:val="center"/>
          </w:tcPr>
          <w:p w:rsidR="007F0317" w:rsidRPr="00D26BA7" w:rsidRDefault="007F0317" w:rsidP="00BD34C7">
            <w:pPr>
              <w:jc w:val="center"/>
              <w:rPr>
                <w:sz w:val="24"/>
                <w:szCs w:val="24"/>
              </w:rPr>
            </w:pPr>
            <w:r w:rsidRPr="00D26BA7">
              <w:rPr>
                <w:sz w:val="24"/>
                <w:szCs w:val="24"/>
              </w:rPr>
              <w:t>40</w:t>
            </w:r>
          </w:p>
        </w:tc>
      </w:tr>
    </w:tbl>
    <w:p w:rsidR="007F0317" w:rsidRDefault="007F0317" w:rsidP="00BD34C7">
      <w:pPr>
        <w:spacing w:after="0" w:line="240" w:lineRule="auto"/>
        <w:rPr>
          <w:sz w:val="24"/>
          <w:szCs w:val="24"/>
        </w:rPr>
      </w:pPr>
    </w:p>
    <w:p w:rsidR="00A32063" w:rsidRPr="00B05FBA" w:rsidRDefault="00A32063" w:rsidP="00A32063">
      <w:pPr>
        <w:spacing w:after="0" w:line="240" w:lineRule="auto"/>
        <w:rPr>
          <w:color w:val="FF0000"/>
          <w:sz w:val="24"/>
          <w:szCs w:val="24"/>
        </w:rPr>
      </w:pPr>
      <w:r w:rsidRPr="00A32063">
        <w:rPr>
          <w:color w:val="FF0000"/>
          <w:sz w:val="24"/>
          <w:szCs w:val="24"/>
        </w:rPr>
        <w:t xml:space="preserve">This gives </w:t>
      </w:r>
      <w:r w:rsidRPr="00B05FBA">
        <w:rPr>
          <w:color w:val="FF0000"/>
          <w:sz w:val="24"/>
          <w:szCs w:val="24"/>
        </w:rPr>
        <w:t xml:space="preserve">a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Pr>
          <w:rFonts w:eastAsiaTheme="minorEastAsia"/>
          <w:color w:val="FF0000"/>
          <w:sz w:val="24"/>
          <w:szCs w:val="24"/>
        </w:rPr>
        <w:t xml:space="preserve"> value of 4 which</w:t>
      </w:r>
      <w:r w:rsidRPr="00B05FBA">
        <w:rPr>
          <w:rFonts w:eastAsiaTheme="minorEastAsia"/>
          <w:color w:val="FF0000"/>
          <w:sz w:val="24"/>
          <w:szCs w:val="24"/>
        </w:rPr>
        <w:t xml:space="preserve"> is</w:t>
      </w:r>
      <w:r>
        <w:rPr>
          <w:rFonts w:eastAsiaTheme="minorEastAsia"/>
          <w:color w:val="FF0000"/>
          <w:sz w:val="24"/>
          <w:szCs w:val="24"/>
        </w:rPr>
        <w:t>,</w:t>
      </w:r>
      <w:r w:rsidRPr="00B05FBA">
        <w:rPr>
          <w:rFonts w:eastAsiaTheme="minorEastAsia"/>
          <w:color w:val="FF0000"/>
          <w:sz w:val="24"/>
          <w:szCs w:val="24"/>
        </w:rPr>
        <w:t xml:space="preserve"> </w:t>
      </w:r>
      <w:r>
        <w:rPr>
          <w:rFonts w:eastAsiaTheme="minorEastAsia"/>
          <w:color w:val="FF0000"/>
          <w:sz w:val="24"/>
          <w:szCs w:val="24"/>
        </w:rPr>
        <w:t xml:space="preserve">again, </w:t>
      </w:r>
      <w:r w:rsidRPr="00B05FBA">
        <w:rPr>
          <w:rFonts w:eastAsiaTheme="minorEastAsia"/>
          <w:color w:val="FF0000"/>
          <w:sz w:val="24"/>
          <w:szCs w:val="24"/>
        </w:rPr>
        <w:t xml:space="preserve">greater than </w:t>
      </w:r>
      <w:r>
        <w:rPr>
          <w:rFonts w:eastAsiaTheme="minorEastAsia"/>
          <w:color w:val="FF0000"/>
          <w:sz w:val="24"/>
          <w:szCs w:val="24"/>
        </w:rPr>
        <w:t xml:space="preserve">the </w:t>
      </w:r>
      <m:oMath>
        <m:sSubSup>
          <m:sSubSupPr>
            <m:ctrlPr>
              <w:rPr>
                <w:rFonts w:ascii="Cambria Math" w:eastAsiaTheme="minorEastAsia" w:hAnsi="Cambria Math"/>
                <w:i/>
                <w:color w:val="FF0000"/>
                <w:sz w:val="24"/>
                <w:szCs w:val="24"/>
              </w:rPr>
            </m:ctrlPr>
          </m:sSubSupPr>
          <m:e>
            <m:r>
              <w:rPr>
                <w:rFonts w:ascii="Cambria Math" w:hAnsi="Cambria Math"/>
                <w:color w:val="FF0000"/>
                <w:sz w:val="24"/>
                <w:szCs w:val="24"/>
              </w:rPr>
              <m:t>χ</m:t>
            </m:r>
          </m:e>
          <m:sub>
            <m:r>
              <w:rPr>
                <w:rFonts w:ascii="Cambria Math" w:eastAsiaTheme="minorEastAsia" w:hAnsi="Cambria Math"/>
                <w:color w:val="FF0000"/>
                <w:sz w:val="24"/>
                <w:szCs w:val="24"/>
              </w:rPr>
              <m:t>1</m:t>
            </m:r>
          </m:sub>
          <m:sup>
            <m:r>
              <w:rPr>
                <w:rFonts w:ascii="Cambria Math" w:eastAsiaTheme="minorEastAsia" w:hAnsi="Cambria Math"/>
                <w:color w:val="FF0000"/>
                <w:sz w:val="24"/>
                <w:szCs w:val="24"/>
              </w:rPr>
              <m:t>2</m:t>
            </m:r>
          </m:sup>
        </m:sSubSup>
      </m:oMath>
      <w:r w:rsidRPr="00B05FBA">
        <w:rPr>
          <w:rFonts w:eastAsiaTheme="minorEastAsia"/>
          <w:color w:val="FF0000"/>
          <w:sz w:val="24"/>
          <w:szCs w:val="24"/>
        </w:rPr>
        <w:t xml:space="preserve"> 95% value of 3.841 but less than the 99% value of 6.635, </w:t>
      </w:r>
      <w:r>
        <w:rPr>
          <w:rFonts w:eastAsiaTheme="minorEastAsia"/>
          <w:color w:val="FF0000"/>
          <w:sz w:val="24"/>
          <w:szCs w:val="24"/>
        </w:rPr>
        <w:t xml:space="preserve">and </w:t>
      </w:r>
      <w:r w:rsidRPr="00B05FBA">
        <w:rPr>
          <w:rFonts w:eastAsiaTheme="minorEastAsia"/>
          <w:color w:val="FF0000"/>
          <w:sz w:val="24"/>
          <w:szCs w:val="24"/>
        </w:rPr>
        <w:t xml:space="preserve">therefore provides evidence to reject null hypothesis (that coin is fair) at the 5% level but accept </w:t>
      </w:r>
      <w:r>
        <w:rPr>
          <w:rFonts w:eastAsiaTheme="minorEastAsia"/>
          <w:color w:val="FF0000"/>
          <w:sz w:val="24"/>
          <w:szCs w:val="24"/>
        </w:rPr>
        <w:t xml:space="preserve">it </w:t>
      </w:r>
      <w:r w:rsidRPr="00B05FBA">
        <w:rPr>
          <w:rFonts w:eastAsiaTheme="minorEastAsia"/>
          <w:color w:val="FF0000"/>
          <w:sz w:val="24"/>
          <w:szCs w:val="24"/>
        </w:rPr>
        <w:t>at the 1% level.</w:t>
      </w:r>
      <w:r>
        <w:rPr>
          <w:rFonts w:eastAsiaTheme="minorEastAsia"/>
          <w:color w:val="FF0000"/>
          <w:sz w:val="24"/>
          <w:szCs w:val="24"/>
        </w:rPr>
        <w:t xml:space="preserve">  Note that these proportions of </w:t>
      </w:r>
      <w:proofErr w:type="spellStart"/>
      <w:r>
        <w:rPr>
          <w:rFonts w:eastAsiaTheme="minorEastAsia"/>
          <w:color w:val="FF0000"/>
          <w:sz w:val="24"/>
          <w:szCs w:val="24"/>
        </w:rPr>
        <w:t>heads</w:t>
      </w:r>
      <w:proofErr w:type="gramStart"/>
      <w:r>
        <w:rPr>
          <w:rFonts w:eastAsiaTheme="minorEastAsia"/>
          <w:color w:val="FF0000"/>
          <w:sz w:val="24"/>
          <w:szCs w:val="24"/>
        </w:rPr>
        <w:t>:tails</w:t>
      </w:r>
      <w:proofErr w:type="spellEnd"/>
      <w:proofErr w:type="gramEnd"/>
      <w:r>
        <w:rPr>
          <w:rFonts w:eastAsiaTheme="minorEastAsia"/>
          <w:color w:val="FF0000"/>
          <w:sz w:val="24"/>
          <w:szCs w:val="24"/>
        </w:rPr>
        <w:t xml:space="preserve"> differ to previous question yet the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Pr>
          <w:rFonts w:eastAsiaTheme="minorEastAsia"/>
          <w:color w:val="FF0000"/>
          <w:sz w:val="24"/>
          <w:szCs w:val="24"/>
        </w:rPr>
        <w:t xml:space="preserve"> values are similar and lead to same accept/reject decisions.</w:t>
      </w:r>
    </w:p>
    <w:p w:rsidR="00A32063" w:rsidRPr="00D26BA7" w:rsidRDefault="00A32063" w:rsidP="00BD34C7">
      <w:pPr>
        <w:spacing w:after="0" w:line="240" w:lineRule="auto"/>
        <w:rPr>
          <w:sz w:val="24"/>
          <w:szCs w:val="24"/>
        </w:rPr>
      </w:pPr>
    </w:p>
    <w:p w:rsidR="007F0317" w:rsidRPr="00D26BA7" w:rsidRDefault="007F0317" w:rsidP="00A32063">
      <w:pPr>
        <w:pStyle w:val="ListParagraph"/>
        <w:numPr>
          <w:ilvl w:val="0"/>
          <w:numId w:val="2"/>
        </w:numPr>
        <w:spacing w:after="0" w:line="240" w:lineRule="auto"/>
        <w:rPr>
          <w:sz w:val="24"/>
          <w:szCs w:val="24"/>
        </w:rPr>
      </w:pPr>
      <w:r w:rsidRPr="00D26BA7">
        <w:rPr>
          <w:sz w:val="24"/>
          <w:szCs w:val="24"/>
        </w:rPr>
        <w:t>A student claims to have recorded the following results of rolling a non-biased tetrahedral die 200 times.  Test at the 5% and 1% levels to determine if the students claim is true or if he has simply ‘created’ his results.</w:t>
      </w:r>
    </w:p>
    <w:p w:rsidR="007F0317" w:rsidRPr="00D26BA7" w:rsidRDefault="007F0317" w:rsidP="00BD34C7">
      <w:pPr>
        <w:spacing w:after="0" w:line="240" w:lineRule="auto"/>
        <w:rPr>
          <w:sz w:val="24"/>
          <w:szCs w:val="24"/>
        </w:rPr>
      </w:pPr>
    </w:p>
    <w:tbl>
      <w:tblPr>
        <w:tblStyle w:val="TableGrid"/>
        <w:tblW w:w="0" w:type="auto"/>
        <w:jc w:val="center"/>
        <w:tblLook w:val="04A0" w:firstRow="1" w:lastRow="0" w:firstColumn="1" w:lastColumn="0" w:noHBand="0" w:noVBand="1"/>
      </w:tblPr>
      <w:tblGrid>
        <w:gridCol w:w="1380"/>
        <w:gridCol w:w="1545"/>
        <w:gridCol w:w="1321"/>
        <w:gridCol w:w="1608"/>
      </w:tblGrid>
      <w:tr w:rsidR="007F0317" w:rsidRPr="00D26BA7" w:rsidTr="00BD34C7">
        <w:trPr>
          <w:jc w:val="center"/>
        </w:trPr>
        <w:tc>
          <w:tcPr>
            <w:tcW w:w="1380" w:type="dxa"/>
            <w:vAlign w:val="center"/>
          </w:tcPr>
          <w:p w:rsidR="007F0317" w:rsidRPr="00D26BA7" w:rsidRDefault="007F0317" w:rsidP="00BD34C7">
            <w:pPr>
              <w:jc w:val="center"/>
              <w:rPr>
                <w:b/>
                <w:sz w:val="24"/>
                <w:szCs w:val="24"/>
              </w:rPr>
            </w:pPr>
            <w:r w:rsidRPr="00D26BA7">
              <w:rPr>
                <w:b/>
                <w:color w:val="0070C0"/>
                <w:sz w:val="24"/>
                <w:szCs w:val="24"/>
              </w:rPr>
              <w:t>Blue</w:t>
            </w:r>
          </w:p>
        </w:tc>
        <w:tc>
          <w:tcPr>
            <w:tcW w:w="1545" w:type="dxa"/>
            <w:vAlign w:val="center"/>
          </w:tcPr>
          <w:p w:rsidR="007F0317" w:rsidRPr="00D26BA7" w:rsidRDefault="007F0317" w:rsidP="00BD34C7">
            <w:pPr>
              <w:jc w:val="center"/>
              <w:rPr>
                <w:b/>
                <w:sz w:val="24"/>
                <w:szCs w:val="24"/>
              </w:rPr>
            </w:pPr>
            <w:r w:rsidRPr="00D26BA7">
              <w:rPr>
                <w:b/>
                <w:color w:val="00B050"/>
                <w:sz w:val="24"/>
                <w:szCs w:val="24"/>
              </w:rPr>
              <w:t>Green</w:t>
            </w:r>
          </w:p>
        </w:tc>
        <w:tc>
          <w:tcPr>
            <w:tcW w:w="1321" w:type="dxa"/>
            <w:vAlign w:val="center"/>
          </w:tcPr>
          <w:p w:rsidR="007F0317" w:rsidRPr="00D26BA7" w:rsidRDefault="007F0317" w:rsidP="00BD34C7">
            <w:pPr>
              <w:jc w:val="center"/>
              <w:rPr>
                <w:b/>
                <w:sz w:val="24"/>
                <w:szCs w:val="24"/>
              </w:rPr>
            </w:pPr>
            <w:r w:rsidRPr="00D26BA7">
              <w:rPr>
                <w:b/>
                <w:color w:val="FF0000"/>
                <w:sz w:val="24"/>
                <w:szCs w:val="24"/>
              </w:rPr>
              <w:t>Red</w:t>
            </w:r>
          </w:p>
        </w:tc>
        <w:tc>
          <w:tcPr>
            <w:tcW w:w="1608" w:type="dxa"/>
            <w:vAlign w:val="center"/>
          </w:tcPr>
          <w:p w:rsidR="007F0317" w:rsidRPr="00D26BA7" w:rsidRDefault="007F0317" w:rsidP="00BD34C7">
            <w:pPr>
              <w:jc w:val="center"/>
              <w:rPr>
                <w:b/>
                <w:sz w:val="24"/>
                <w:szCs w:val="24"/>
              </w:rPr>
            </w:pPr>
            <w:r w:rsidRPr="00D26BA7">
              <w:rPr>
                <w:b/>
                <w:color w:val="FFC000"/>
                <w:sz w:val="24"/>
                <w:szCs w:val="24"/>
              </w:rPr>
              <w:t>Yellow</w:t>
            </w:r>
          </w:p>
        </w:tc>
      </w:tr>
      <w:tr w:rsidR="007F0317" w:rsidRPr="00D26BA7" w:rsidTr="00BD34C7">
        <w:trPr>
          <w:jc w:val="center"/>
        </w:trPr>
        <w:tc>
          <w:tcPr>
            <w:tcW w:w="1380" w:type="dxa"/>
            <w:vAlign w:val="center"/>
          </w:tcPr>
          <w:p w:rsidR="007F0317" w:rsidRPr="00D26BA7" w:rsidRDefault="00A32063" w:rsidP="00BD34C7">
            <w:pPr>
              <w:jc w:val="center"/>
              <w:rPr>
                <w:sz w:val="24"/>
                <w:szCs w:val="24"/>
              </w:rPr>
            </w:pPr>
            <w:r>
              <w:rPr>
                <w:sz w:val="24"/>
                <w:szCs w:val="24"/>
              </w:rPr>
              <w:t>70</w:t>
            </w:r>
          </w:p>
        </w:tc>
        <w:tc>
          <w:tcPr>
            <w:tcW w:w="1545" w:type="dxa"/>
            <w:vAlign w:val="center"/>
          </w:tcPr>
          <w:p w:rsidR="007F0317" w:rsidRPr="00D26BA7" w:rsidRDefault="00A32063" w:rsidP="00BD34C7">
            <w:pPr>
              <w:jc w:val="center"/>
              <w:rPr>
                <w:sz w:val="24"/>
                <w:szCs w:val="24"/>
              </w:rPr>
            </w:pPr>
            <w:r>
              <w:rPr>
                <w:sz w:val="24"/>
                <w:szCs w:val="24"/>
              </w:rPr>
              <w:t>38</w:t>
            </w:r>
          </w:p>
        </w:tc>
        <w:tc>
          <w:tcPr>
            <w:tcW w:w="1321" w:type="dxa"/>
            <w:vAlign w:val="center"/>
          </w:tcPr>
          <w:p w:rsidR="007F0317" w:rsidRPr="00D26BA7" w:rsidRDefault="007F0317" w:rsidP="00BD34C7">
            <w:pPr>
              <w:jc w:val="center"/>
              <w:rPr>
                <w:sz w:val="24"/>
                <w:szCs w:val="24"/>
              </w:rPr>
            </w:pPr>
            <w:r w:rsidRPr="00D26BA7">
              <w:rPr>
                <w:sz w:val="24"/>
                <w:szCs w:val="24"/>
              </w:rPr>
              <w:t>45</w:t>
            </w:r>
          </w:p>
        </w:tc>
        <w:tc>
          <w:tcPr>
            <w:tcW w:w="1608" w:type="dxa"/>
            <w:vAlign w:val="center"/>
          </w:tcPr>
          <w:p w:rsidR="007F0317" w:rsidRPr="00D26BA7" w:rsidRDefault="00A32063" w:rsidP="00BD34C7">
            <w:pPr>
              <w:jc w:val="center"/>
              <w:rPr>
                <w:sz w:val="24"/>
                <w:szCs w:val="24"/>
              </w:rPr>
            </w:pPr>
            <w:r>
              <w:rPr>
                <w:sz w:val="24"/>
                <w:szCs w:val="24"/>
              </w:rPr>
              <w:t>47</w:t>
            </w:r>
          </w:p>
        </w:tc>
      </w:tr>
    </w:tbl>
    <w:p w:rsidR="00A32063" w:rsidRDefault="00A32063" w:rsidP="00BD34C7">
      <w:pPr>
        <w:spacing w:after="0" w:line="240" w:lineRule="auto"/>
        <w:rPr>
          <w:sz w:val="24"/>
          <w:szCs w:val="24"/>
        </w:rPr>
      </w:pPr>
    </w:p>
    <w:p w:rsidR="007F0317" w:rsidRDefault="00A32063" w:rsidP="00BD34C7">
      <w:pPr>
        <w:spacing w:after="0" w:line="240" w:lineRule="auto"/>
        <w:rPr>
          <w:sz w:val="24"/>
          <w:szCs w:val="24"/>
        </w:rPr>
      </w:pPr>
      <w:r w:rsidRPr="00A32063">
        <w:rPr>
          <w:color w:val="FF0000"/>
          <w:sz w:val="24"/>
          <w:szCs w:val="24"/>
        </w:rPr>
        <w:t xml:space="preserve">This gives a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sidRPr="00A32063">
        <w:rPr>
          <w:rFonts w:eastAsiaTheme="minorEastAsia"/>
          <w:color w:val="FF0000"/>
          <w:sz w:val="24"/>
          <w:szCs w:val="24"/>
        </w:rPr>
        <w:t xml:space="preserve"> v</w:t>
      </w:r>
      <w:r>
        <w:rPr>
          <w:rFonts w:eastAsiaTheme="minorEastAsia"/>
          <w:color w:val="FF0000"/>
          <w:sz w:val="24"/>
          <w:szCs w:val="24"/>
        </w:rPr>
        <w:t xml:space="preserve">alue of 11.56.  </w:t>
      </w:r>
      <w:r w:rsidRPr="00B05FBA">
        <w:rPr>
          <w:rFonts w:eastAsiaTheme="minorEastAsia"/>
          <w:color w:val="FF0000"/>
          <w:sz w:val="24"/>
          <w:szCs w:val="24"/>
        </w:rPr>
        <w:t xml:space="preserve">This is greater than </w:t>
      </w:r>
      <w:r>
        <w:rPr>
          <w:rFonts w:eastAsiaTheme="minorEastAsia"/>
          <w:color w:val="FF0000"/>
          <w:sz w:val="24"/>
          <w:szCs w:val="24"/>
        </w:rPr>
        <w:t xml:space="preserve">both </w:t>
      </w:r>
      <w:r>
        <w:rPr>
          <w:rFonts w:eastAsiaTheme="minorEastAsia"/>
          <w:color w:val="FF0000"/>
          <w:sz w:val="24"/>
          <w:szCs w:val="24"/>
        </w:rPr>
        <w:t xml:space="preserve">the </w:t>
      </w:r>
      <m:oMath>
        <m:sSubSup>
          <m:sSubSupPr>
            <m:ctrlPr>
              <w:rPr>
                <w:rFonts w:ascii="Cambria Math" w:eastAsiaTheme="minorEastAsia" w:hAnsi="Cambria Math"/>
                <w:i/>
                <w:color w:val="FF0000"/>
                <w:sz w:val="24"/>
                <w:szCs w:val="24"/>
              </w:rPr>
            </m:ctrlPr>
          </m:sSubSupPr>
          <m:e>
            <m:r>
              <w:rPr>
                <w:rFonts w:ascii="Cambria Math" w:hAnsi="Cambria Math"/>
                <w:color w:val="FF0000"/>
                <w:sz w:val="24"/>
                <w:szCs w:val="24"/>
              </w:rPr>
              <m:t>χ</m:t>
            </m:r>
          </m:e>
          <m:sub>
            <m:r>
              <w:rPr>
                <w:rFonts w:ascii="Cambria Math" w:eastAsiaTheme="minorEastAsia" w:hAnsi="Cambria Math"/>
                <w:color w:val="FF0000"/>
                <w:sz w:val="24"/>
                <w:szCs w:val="24"/>
              </w:rPr>
              <m:t>3</m:t>
            </m:r>
          </m:sub>
          <m:sup>
            <m:r>
              <w:rPr>
                <w:rFonts w:ascii="Cambria Math" w:eastAsiaTheme="minorEastAsia" w:hAnsi="Cambria Math"/>
                <w:color w:val="FF0000"/>
                <w:sz w:val="24"/>
                <w:szCs w:val="24"/>
              </w:rPr>
              <m:t>2</m:t>
            </m:r>
          </m:sup>
        </m:sSubSup>
      </m:oMath>
      <w:r w:rsidRPr="00B05FBA">
        <w:rPr>
          <w:rFonts w:eastAsiaTheme="minorEastAsia"/>
          <w:color w:val="FF0000"/>
          <w:sz w:val="24"/>
          <w:szCs w:val="24"/>
        </w:rPr>
        <w:t xml:space="preserve"> 95% value of </w:t>
      </w:r>
      <w:r>
        <w:rPr>
          <w:rFonts w:eastAsiaTheme="minorEastAsia"/>
          <w:color w:val="FF0000"/>
          <w:sz w:val="24"/>
          <w:szCs w:val="24"/>
        </w:rPr>
        <w:t>7.815</w:t>
      </w:r>
      <w:r w:rsidRPr="00B05FBA">
        <w:rPr>
          <w:rFonts w:eastAsiaTheme="minorEastAsia"/>
          <w:color w:val="FF0000"/>
          <w:sz w:val="24"/>
          <w:szCs w:val="24"/>
        </w:rPr>
        <w:t xml:space="preserve"> </w:t>
      </w:r>
      <w:r>
        <w:rPr>
          <w:rFonts w:eastAsiaTheme="minorEastAsia"/>
          <w:color w:val="FF0000"/>
          <w:sz w:val="24"/>
          <w:szCs w:val="24"/>
        </w:rPr>
        <w:t xml:space="preserve">and </w:t>
      </w:r>
      <w:r w:rsidRPr="00B05FBA">
        <w:rPr>
          <w:rFonts w:eastAsiaTheme="minorEastAsia"/>
          <w:color w:val="FF0000"/>
          <w:sz w:val="24"/>
          <w:szCs w:val="24"/>
        </w:rPr>
        <w:t xml:space="preserve">the 99% value of </w:t>
      </w:r>
      <w:r>
        <w:rPr>
          <w:rFonts w:eastAsiaTheme="minorEastAsia"/>
          <w:color w:val="FF0000"/>
          <w:sz w:val="24"/>
          <w:szCs w:val="24"/>
        </w:rPr>
        <w:t>11.345</w:t>
      </w:r>
      <w:r w:rsidRPr="00B05FBA">
        <w:rPr>
          <w:rFonts w:eastAsiaTheme="minorEastAsia"/>
          <w:color w:val="FF0000"/>
          <w:sz w:val="24"/>
          <w:szCs w:val="24"/>
        </w:rPr>
        <w:t xml:space="preserve">, </w:t>
      </w:r>
      <w:r>
        <w:rPr>
          <w:rFonts w:eastAsiaTheme="minorEastAsia"/>
          <w:color w:val="FF0000"/>
          <w:sz w:val="24"/>
          <w:szCs w:val="24"/>
        </w:rPr>
        <w:t xml:space="preserve">and </w:t>
      </w:r>
      <w:r w:rsidRPr="00B05FBA">
        <w:rPr>
          <w:rFonts w:eastAsiaTheme="minorEastAsia"/>
          <w:color w:val="FF0000"/>
          <w:sz w:val="24"/>
          <w:szCs w:val="24"/>
        </w:rPr>
        <w:t xml:space="preserve">therefore provides evidence to reject null hypothesis (that </w:t>
      </w:r>
      <w:r>
        <w:rPr>
          <w:rFonts w:eastAsiaTheme="minorEastAsia"/>
          <w:color w:val="FF0000"/>
          <w:sz w:val="24"/>
          <w:szCs w:val="24"/>
        </w:rPr>
        <w:t>the results are from the non-biased die</w:t>
      </w:r>
      <w:r w:rsidRPr="00B05FBA">
        <w:rPr>
          <w:rFonts w:eastAsiaTheme="minorEastAsia"/>
          <w:color w:val="FF0000"/>
          <w:sz w:val="24"/>
          <w:szCs w:val="24"/>
        </w:rPr>
        <w:t xml:space="preserve">) at </w:t>
      </w:r>
      <w:r>
        <w:rPr>
          <w:rFonts w:eastAsiaTheme="minorEastAsia"/>
          <w:color w:val="FF0000"/>
          <w:sz w:val="24"/>
          <w:szCs w:val="24"/>
        </w:rPr>
        <w:t xml:space="preserve">both </w:t>
      </w:r>
      <w:r w:rsidRPr="00B05FBA">
        <w:rPr>
          <w:rFonts w:eastAsiaTheme="minorEastAsia"/>
          <w:color w:val="FF0000"/>
          <w:sz w:val="24"/>
          <w:szCs w:val="24"/>
        </w:rPr>
        <w:t xml:space="preserve">the 5% </w:t>
      </w:r>
      <w:r>
        <w:rPr>
          <w:rFonts w:eastAsiaTheme="minorEastAsia"/>
          <w:color w:val="FF0000"/>
          <w:sz w:val="24"/>
          <w:szCs w:val="24"/>
        </w:rPr>
        <w:t xml:space="preserve">and 1% </w:t>
      </w:r>
      <w:r w:rsidRPr="00B05FBA">
        <w:rPr>
          <w:rFonts w:eastAsiaTheme="minorEastAsia"/>
          <w:color w:val="FF0000"/>
          <w:sz w:val="24"/>
          <w:szCs w:val="24"/>
        </w:rPr>
        <w:t>level</w:t>
      </w:r>
      <w:r>
        <w:rPr>
          <w:rFonts w:eastAsiaTheme="minorEastAsia"/>
          <w:color w:val="FF0000"/>
          <w:sz w:val="24"/>
          <w:szCs w:val="24"/>
        </w:rPr>
        <w:t>s</w:t>
      </w:r>
      <w:r w:rsidRPr="00B05FBA">
        <w:rPr>
          <w:rFonts w:eastAsiaTheme="minorEastAsia"/>
          <w:color w:val="FF0000"/>
          <w:sz w:val="24"/>
          <w:szCs w:val="24"/>
        </w:rPr>
        <w:t>.</w:t>
      </w:r>
      <w:r>
        <w:rPr>
          <w:rFonts w:eastAsiaTheme="minorEastAsia"/>
          <w:color w:val="FF0000"/>
          <w:sz w:val="24"/>
          <w:szCs w:val="24"/>
        </w:rPr>
        <w:t xml:space="preserve">  The teacher can be very sure that the student is naughty. </w:t>
      </w:r>
    </w:p>
    <w:p w:rsidR="00A32063" w:rsidRPr="00D26BA7" w:rsidRDefault="00A32063" w:rsidP="00BD34C7">
      <w:pPr>
        <w:spacing w:after="0" w:line="240" w:lineRule="auto"/>
        <w:rPr>
          <w:sz w:val="24"/>
          <w:szCs w:val="24"/>
        </w:rPr>
      </w:pPr>
    </w:p>
    <w:p w:rsidR="007F0317" w:rsidRPr="00D26BA7" w:rsidRDefault="007F0317" w:rsidP="00A32063">
      <w:pPr>
        <w:pStyle w:val="ListParagraph"/>
        <w:numPr>
          <w:ilvl w:val="0"/>
          <w:numId w:val="2"/>
        </w:numPr>
        <w:spacing w:after="0" w:line="240" w:lineRule="auto"/>
        <w:rPr>
          <w:sz w:val="24"/>
          <w:szCs w:val="24"/>
        </w:rPr>
      </w:pPr>
      <w:r w:rsidRPr="00D26BA7">
        <w:rPr>
          <w:sz w:val="24"/>
          <w:szCs w:val="24"/>
        </w:rPr>
        <w:t xml:space="preserve">When flipping a coin 100 times, between what numbers of heads and tails would a chi-squared test lead to an acceptance of a null hypothesis, that the coin is </w:t>
      </w:r>
      <w:r w:rsidRPr="00D26BA7">
        <w:rPr>
          <w:b/>
          <w:sz w:val="24"/>
          <w:szCs w:val="24"/>
        </w:rPr>
        <w:t>not</w:t>
      </w:r>
      <w:r w:rsidRPr="00D26BA7">
        <w:rPr>
          <w:sz w:val="24"/>
          <w:szCs w:val="24"/>
        </w:rPr>
        <w:t xml:space="preserve"> </w:t>
      </w:r>
      <w:r w:rsidRPr="00D26BA7">
        <w:rPr>
          <w:b/>
          <w:sz w:val="24"/>
          <w:szCs w:val="24"/>
        </w:rPr>
        <w:t>biased</w:t>
      </w:r>
      <w:r w:rsidRPr="00D26BA7">
        <w:rPr>
          <w:sz w:val="24"/>
          <w:szCs w:val="24"/>
        </w:rPr>
        <w:t xml:space="preserve"> at the 5% level and at the 1% level?  What about 1000 flips?</w:t>
      </w:r>
    </w:p>
    <w:p w:rsidR="007F0317" w:rsidRDefault="007F0317" w:rsidP="00BD34C7">
      <w:pPr>
        <w:spacing w:after="0" w:line="240" w:lineRule="auto"/>
        <w:rPr>
          <w:sz w:val="24"/>
          <w:szCs w:val="24"/>
        </w:rPr>
      </w:pPr>
    </w:p>
    <w:p w:rsidR="00A32063" w:rsidRDefault="00A32063" w:rsidP="00BD34C7">
      <w:pPr>
        <w:spacing w:after="0" w:line="240" w:lineRule="auto"/>
        <w:rPr>
          <w:rFonts w:eastAsiaTheme="minorEastAsia"/>
          <w:color w:val="FF0000"/>
          <w:sz w:val="24"/>
          <w:szCs w:val="24"/>
        </w:rPr>
      </w:pPr>
      <w:r>
        <w:rPr>
          <w:color w:val="FF0000"/>
          <w:sz w:val="24"/>
          <w:szCs w:val="24"/>
        </w:rPr>
        <w:t xml:space="preserve">For 100 flips… </w:t>
      </w:r>
      <w:r w:rsidRPr="00A32063">
        <w:rPr>
          <w:color w:val="FF0000"/>
          <w:sz w:val="24"/>
          <w:szCs w:val="24"/>
        </w:rPr>
        <w:t xml:space="preserve">The critical </w:t>
      </w:r>
      <m:oMath>
        <m:sSubSup>
          <m:sSubSupPr>
            <m:ctrlPr>
              <w:rPr>
                <w:rFonts w:ascii="Cambria Math" w:eastAsiaTheme="minorEastAsia" w:hAnsi="Cambria Math"/>
                <w:i/>
                <w:color w:val="FF0000"/>
                <w:sz w:val="24"/>
                <w:szCs w:val="24"/>
              </w:rPr>
            </m:ctrlPr>
          </m:sSubSupPr>
          <m:e>
            <m:r>
              <w:rPr>
                <w:rFonts w:ascii="Cambria Math" w:hAnsi="Cambria Math"/>
                <w:color w:val="FF0000"/>
                <w:sz w:val="24"/>
                <w:szCs w:val="24"/>
              </w:rPr>
              <m:t>χ</m:t>
            </m:r>
          </m:e>
          <m:sub>
            <m:r>
              <w:rPr>
                <w:rFonts w:ascii="Cambria Math" w:eastAsiaTheme="minorEastAsia" w:hAnsi="Cambria Math"/>
                <w:color w:val="FF0000"/>
                <w:sz w:val="24"/>
                <w:szCs w:val="24"/>
              </w:rPr>
              <m:t>1</m:t>
            </m:r>
          </m:sub>
          <m:sup>
            <m:r>
              <w:rPr>
                <w:rFonts w:ascii="Cambria Math" w:eastAsiaTheme="minorEastAsia" w:hAnsi="Cambria Math"/>
                <w:color w:val="FF0000"/>
                <w:sz w:val="24"/>
                <w:szCs w:val="24"/>
              </w:rPr>
              <m:t>2</m:t>
            </m:r>
          </m:sup>
        </m:sSubSup>
      </m:oMath>
      <w:r w:rsidRPr="00B05FBA">
        <w:rPr>
          <w:rFonts w:eastAsiaTheme="minorEastAsia"/>
          <w:color w:val="FF0000"/>
          <w:sz w:val="24"/>
          <w:szCs w:val="24"/>
        </w:rPr>
        <w:t xml:space="preserve"> 95% value </w:t>
      </w:r>
      <w:r>
        <w:rPr>
          <w:rFonts w:eastAsiaTheme="minorEastAsia"/>
          <w:color w:val="FF0000"/>
          <w:sz w:val="24"/>
          <w:szCs w:val="24"/>
        </w:rPr>
        <w:t xml:space="preserve">of </w:t>
      </w:r>
      <w:r>
        <w:rPr>
          <w:rFonts w:eastAsiaTheme="minorEastAsia"/>
          <w:color w:val="FF0000"/>
          <w:sz w:val="24"/>
          <w:szCs w:val="24"/>
        </w:rPr>
        <w:t xml:space="preserve">3.841 </w:t>
      </w:r>
      <w:r>
        <w:rPr>
          <w:rFonts w:eastAsiaTheme="minorEastAsia"/>
          <w:color w:val="FF0000"/>
          <w:sz w:val="24"/>
          <w:szCs w:val="24"/>
        </w:rPr>
        <w:t>must not be exceeded in order to accept the null hypothesis that the coin is not biased.  The nearest</w:t>
      </w:r>
      <w:r w:rsidRPr="00A32063">
        <w:rPr>
          <w:color w:val="FF0000"/>
          <w:sz w:val="24"/>
          <w:szCs w:val="24"/>
        </w:rPr>
        <w:t xml:space="preserve">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sidRPr="00A32063">
        <w:rPr>
          <w:rFonts w:eastAsiaTheme="minorEastAsia"/>
          <w:color w:val="FF0000"/>
          <w:sz w:val="24"/>
          <w:szCs w:val="24"/>
        </w:rPr>
        <w:t xml:space="preserve"> v</w:t>
      </w:r>
      <w:r>
        <w:rPr>
          <w:rFonts w:eastAsiaTheme="minorEastAsia"/>
          <w:color w:val="FF0000"/>
          <w:sz w:val="24"/>
          <w:szCs w:val="24"/>
        </w:rPr>
        <w:t>alue</w:t>
      </w:r>
      <w:r>
        <w:rPr>
          <w:rFonts w:eastAsiaTheme="minorEastAsia"/>
          <w:color w:val="FF0000"/>
          <w:sz w:val="24"/>
          <w:szCs w:val="24"/>
        </w:rPr>
        <w:t xml:space="preserve"> below this for a coin is 3.24 which is obtained from throwing 59 of side A and 41 of side B.  Similarly, the </w:t>
      </w:r>
      <w:r w:rsidRPr="00A32063">
        <w:rPr>
          <w:color w:val="FF0000"/>
          <w:sz w:val="24"/>
          <w:szCs w:val="24"/>
        </w:rPr>
        <w:t xml:space="preserve">critical </w:t>
      </w:r>
      <m:oMath>
        <m:sSubSup>
          <m:sSubSupPr>
            <m:ctrlPr>
              <w:rPr>
                <w:rFonts w:ascii="Cambria Math" w:eastAsiaTheme="minorEastAsia" w:hAnsi="Cambria Math"/>
                <w:i/>
                <w:color w:val="FF0000"/>
                <w:sz w:val="24"/>
                <w:szCs w:val="24"/>
              </w:rPr>
            </m:ctrlPr>
          </m:sSubSupPr>
          <m:e>
            <m:r>
              <w:rPr>
                <w:rFonts w:ascii="Cambria Math" w:hAnsi="Cambria Math"/>
                <w:color w:val="FF0000"/>
                <w:sz w:val="24"/>
                <w:szCs w:val="24"/>
              </w:rPr>
              <m:t>χ</m:t>
            </m:r>
          </m:e>
          <m:sub>
            <m:r>
              <w:rPr>
                <w:rFonts w:ascii="Cambria Math" w:eastAsiaTheme="minorEastAsia" w:hAnsi="Cambria Math"/>
                <w:color w:val="FF0000"/>
                <w:sz w:val="24"/>
                <w:szCs w:val="24"/>
              </w:rPr>
              <m:t>1</m:t>
            </m:r>
          </m:sub>
          <m:sup>
            <m:r>
              <w:rPr>
                <w:rFonts w:ascii="Cambria Math" w:eastAsiaTheme="minorEastAsia" w:hAnsi="Cambria Math"/>
                <w:color w:val="FF0000"/>
                <w:sz w:val="24"/>
                <w:szCs w:val="24"/>
              </w:rPr>
              <m:t>2</m:t>
            </m:r>
          </m:sup>
        </m:sSubSup>
      </m:oMath>
      <w:r w:rsidRPr="00B05FBA">
        <w:rPr>
          <w:rFonts w:eastAsiaTheme="minorEastAsia"/>
          <w:color w:val="FF0000"/>
          <w:sz w:val="24"/>
          <w:szCs w:val="24"/>
        </w:rPr>
        <w:t xml:space="preserve"> </w:t>
      </w:r>
      <w:r>
        <w:rPr>
          <w:rFonts w:eastAsiaTheme="minorEastAsia"/>
          <w:color w:val="FF0000"/>
          <w:sz w:val="24"/>
          <w:szCs w:val="24"/>
        </w:rPr>
        <w:t>99</w:t>
      </w:r>
      <w:r w:rsidRPr="00B05FBA">
        <w:rPr>
          <w:rFonts w:eastAsiaTheme="minorEastAsia"/>
          <w:color w:val="FF0000"/>
          <w:sz w:val="24"/>
          <w:szCs w:val="24"/>
        </w:rPr>
        <w:t xml:space="preserve">% value </w:t>
      </w:r>
      <w:r>
        <w:rPr>
          <w:rFonts w:eastAsiaTheme="minorEastAsia"/>
          <w:color w:val="FF0000"/>
          <w:sz w:val="24"/>
          <w:szCs w:val="24"/>
        </w:rPr>
        <w:t>is 6.635 and the max value below this is obtained from throwing in proportions 62:38.</w:t>
      </w:r>
    </w:p>
    <w:p w:rsidR="00A32063" w:rsidRPr="00D26BA7" w:rsidRDefault="00A32063" w:rsidP="00A32063">
      <w:pPr>
        <w:spacing w:after="0" w:line="240" w:lineRule="auto"/>
        <w:rPr>
          <w:sz w:val="24"/>
          <w:szCs w:val="24"/>
        </w:rPr>
      </w:pPr>
      <w:r>
        <w:rPr>
          <w:color w:val="FF0000"/>
          <w:sz w:val="24"/>
          <w:szCs w:val="24"/>
        </w:rPr>
        <w:lastRenderedPageBreak/>
        <w:t>For 100</w:t>
      </w:r>
      <w:r>
        <w:rPr>
          <w:color w:val="FF0000"/>
          <w:sz w:val="24"/>
          <w:szCs w:val="24"/>
        </w:rPr>
        <w:t>0</w:t>
      </w:r>
      <w:r>
        <w:rPr>
          <w:color w:val="FF0000"/>
          <w:sz w:val="24"/>
          <w:szCs w:val="24"/>
        </w:rPr>
        <w:t xml:space="preserve"> flips…</w:t>
      </w:r>
      <w:r>
        <w:rPr>
          <w:rFonts w:eastAsiaTheme="minorEastAsia"/>
          <w:color w:val="FF0000"/>
          <w:sz w:val="24"/>
          <w:szCs w:val="24"/>
        </w:rPr>
        <w:t>.</w:t>
      </w:r>
      <w:r>
        <w:rPr>
          <w:rFonts w:eastAsiaTheme="minorEastAsia"/>
          <w:color w:val="FF0000"/>
          <w:sz w:val="24"/>
          <w:szCs w:val="24"/>
        </w:rPr>
        <w:t xml:space="preserve"> At 5% significance, maximum ratio is 470:530, at 1% significance max ratio is 460:540.</w:t>
      </w:r>
    </w:p>
    <w:p w:rsidR="00A32063" w:rsidRPr="00D26BA7" w:rsidRDefault="00A32063" w:rsidP="00BD34C7">
      <w:pPr>
        <w:spacing w:after="0" w:line="240" w:lineRule="auto"/>
        <w:rPr>
          <w:sz w:val="24"/>
          <w:szCs w:val="24"/>
        </w:rPr>
      </w:pPr>
    </w:p>
    <w:p w:rsidR="007F0317" w:rsidRPr="00D26BA7" w:rsidRDefault="007F0317" w:rsidP="00A32063">
      <w:pPr>
        <w:pStyle w:val="ListParagraph"/>
        <w:numPr>
          <w:ilvl w:val="0"/>
          <w:numId w:val="2"/>
        </w:numPr>
        <w:spacing w:after="0" w:line="240" w:lineRule="auto"/>
        <w:rPr>
          <w:sz w:val="24"/>
          <w:szCs w:val="24"/>
        </w:rPr>
      </w:pPr>
      <w:r w:rsidRPr="00D26BA7">
        <w:rPr>
          <w:sz w:val="24"/>
          <w:szCs w:val="24"/>
        </w:rPr>
        <w:t xml:space="preserve">Is it possible to say between what probabilities would a coin that is biased be deemed to be not </w:t>
      </w:r>
      <w:proofErr w:type="gramStart"/>
      <w:r w:rsidRPr="00D26BA7">
        <w:rPr>
          <w:sz w:val="24"/>
          <w:szCs w:val="24"/>
        </w:rPr>
        <w:t>biased</w:t>
      </w:r>
      <w:proofErr w:type="gramEnd"/>
      <w:r w:rsidRPr="00D26BA7">
        <w:rPr>
          <w:sz w:val="24"/>
          <w:szCs w:val="24"/>
        </w:rPr>
        <w:t xml:space="preserve"> when chi-testing at the 5% and 1% levels?  If so, what are these probability limits?</w:t>
      </w:r>
    </w:p>
    <w:p w:rsidR="007F0317" w:rsidRDefault="007F0317" w:rsidP="00BD34C7">
      <w:pPr>
        <w:spacing w:after="0" w:line="240" w:lineRule="auto"/>
        <w:rPr>
          <w:sz w:val="24"/>
          <w:szCs w:val="24"/>
        </w:rPr>
      </w:pPr>
    </w:p>
    <w:p w:rsidR="00A32063" w:rsidRPr="00A32063" w:rsidRDefault="00A32063" w:rsidP="00BD34C7">
      <w:pPr>
        <w:spacing w:after="0" w:line="240" w:lineRule="auto"/>
        <w:rPr>
          <w:color w:val="FF0000"/>
          <w:sz w:val="24"/>
          <w:szCs w:val="24"/>
        </w:rPr>
      </w:pPr>
      <w:r w:rsidRPr="00A32063">
        <w:rPr>
          <w:color w:val="FF0000"/>
          <w:sz w:val="24"/>
          <w:szCs w:val="24"/>
        </w:rPr>
        <w:t xml:space="preserve">No, from answers to questions 1 &amp; 2, we can see that as the number of coin flips changes, the values and proportions of acceptable observed outcomes also changes.  </w:t>
      </w:r>
    </w:p>
    <w:p w:rsidR="00A32063" w:rsidRDefault="00A32063" w:rsidP="00BD34C7">
      <w:pPr>
        <w:spacing w:after="0" w:line="240" w:lineRule="auto"/>
        <w:rPr>
          <w:sz w:val="24"/>
          <w:szCs w:val="24"/>
        </w:rPr>
      </w:pPr>
      <w:r w:rsidRPr="00A32063">
        <w:rPr>
          <w:color w:val="FF0000"/>
          <w:sz w:val="24"/>
          <w:szCs w:val="24"/>
        </w:rPr>
        <w:t>E</w:t>
      </w:r>
      <w:r>
        <w:rPr>
          <w:color w:val="FF0000"/>
          <w:sz w:val="24"/>
          <w:szCs w:val="24"/>
        </w:rPr>
        <w:t>.</w:t>
      </w:r>
      <w:r w:rsidRPr="00A32063">
        <w:rPr>
          <w:color w:val="FF0000"/>
          <w:sz w:val="24"/>
          <w:szCs w:val="24"/>
        </w:rPr>
        <w:t>g</w:t>
      </w:r>
      <w:r>
        <w:rPr>
          <w:color w:val="FF0000"/>
          <w:sz w:val="24"/>
          <w:szCs w:val="24"/>
        </w:rPr>
        <w:t>.</w:t>
      </w:r>
      <w:r w:rsidRPr="00A32063">
        <w:rPr>
          <w:color w:val="FF0000"/>
          <w:sz w:val="24"/>
          <w:szCs w:val="24"/>
        </w:rPr>
        <w:t xml:space="preserve"> </w:t>
      </w:r>
      <m:oMath>
        <m:r>
          <w:rPr>
            <w:rFonts w:ascii="Cambria Math" w:hAnsi="Cambria Math"/>
            <w:color w:val="FF0000"/>
            <w:sz w:val="24"/>
            <w:szCs w:val="24"/>
          </w:rPr>
          <m:t>n=20</m:t>
        </m:r>
      </m:oMath>
      <w:r w:rsidRPr="00A32063">
        <w:rPr>
          <w:rFonts w:eastAsiaTheme="minorEastAsia"/>
          <w:color w:val="FF0000"/>
          <w:sz w:val="24"/>
          <w:szCs w:val="24"/>
        </w:rPr>
        <w:t xml:space="preserve"> with results of 15:5 leads to acceptance at 1% level but rejection at 5% level whereas </w:t>
      </w:r>
      <m:oMath>
        <m:r>
          <w:rPr>
            <w:rFonts w:ascii="Cambria Math" w:hAnsi="Cambria Math"/>
            <w:color w:val="FF0000"/>
            <w:sz w:val="24"/>
            <w:szCs w:val="24"/>
          </w:rPr>
          <m:t>n</m:t>
        </m:r>
        <m:r>
          <w:rPr>
            <w:rFonts w:ascii="Cambria Math" w:hAnsi="Cambria Math"/>
            <w:color w:val="FF0000"/>
            <w:sz w:val="24"/>
            <w:szCs w:val="24"/>
          </w:rPr>
          <m:t>=10</m:t>
        </m:r>
        <m:r>
          <w:rPr>
            <w:rFonts w:ascii="Cambria Math" w:hAnsi="Cambria Math"/>
            <w:color w:val="FF0000"/>
            <w:sz w:val="24"/>
            <w:szCs w:val="24"/>
          </w:rPr>
          <m:t>0</m:t>
        </m:r>
      </m:oMath>
      <w:r w:rsidRPr="00A32063">
        <w:rPr>
          <w:rFonts w:eastAsiaTheme="minorEastAsia"/>
          <w:color w:val="FF0000"/>
          <w:sz w:val="24"/>
          <w:szCs w:val="24"/>
        </w:rPr>
        <w:t xml:space="preserve"> with results of </w:t>
      </w:r>
      <w:r w:rsidRPr="00A32063">
        <w:rPr>
          <w:rFonts w:eastAsiaTheme="minorEastAsia"/>
          <w:color w:val="FF0000"/>
          <w:sz w:val="24"/>
          <w:szCs w:val="24"/>
        </w:rPr>
        <w:t>75</w:t>
      </w:r>
      <w:r w:rsidRPr="00A32063">
        <w:rPr>
          <w:rFonts w:eastAsiaTheme="minorEastAsia"/>
          <w:color w:val="FF0000"/>
          <w:sz w:val="24"/>
          <w:szCs w:val="24"/>
        </w:rPr>
        <w:t>:</w:t>
      </w:r>
      <w:r w:rsidRPr="00A32063">
        <w:rPr>
          <w:rFonts w:eastAsiaTheme="minorEastAsia"/>
          <w:color w:val="FF0000"/>
          <w:sz w:val="24"/>
          <w:szCs w:val="24"/>
        </w:rPr>
        <w:t>2</w:t>
      </w:r>
      <w:r w:rsidRPr="00A32063">
        <w:rPr>
          <w:rFonts w:eastAsiaTheme="minorEastAsia"/>
          <w:color w:val="FF0000"/>
          <w:sz w:val="24"/>
          <w:szCs w:val="24"/>
        </w:rPr>
        <w:t>5</w:t>
      </w:r>
      <w:r w:rsidRPr="00A32063">
        <w:rPr>
          <w:rFonts w:eastAsiaTheme="minorEastAsia"/>
          <w:color w:val="FF0000"/>
          <w:sz w:val="24"/>
          <w:szCs w:val="24"/>
        </w:rPr>
        <w:t xml:space="preserve"> (i.e. same ratio/probability as before) leads to rejection at both levels.</w:t>
      </w:r>
      <w:r>
        <w:rPr>
          <w:rFonts w:eastAsiaTheme="minorEastAsia"/>
          <w:sz w:val="24"/>
          <w:szCs w:val="24"/>
        </w:rPr>
        <w:t xml:space="preserve"> </w:t>
      </w:r>
    </w:p>
    <w:p w:rsidR="00A32063" w:rsidRPr="00D26BA7" w:rsidRDefault="00A32063" w:rsidP="00BD34C7">
      <w:pPr>
        <w:spacing w:after="0" w:line="240" w:lineRule="auto"/>
        <w:rPr>
          <w:sz w:val="24"/>
          <w:szCs w:val="24"/>
        </w:rPr>
      </w:pPr>
    </w:p>
    <w:p w:rsidR="007F0317" w:rsidRPr="00D26BA7" w:rsidRDefault="007F0317" w:rsidP="00A32063">
      <w:pPr>
        <w:pStyle w:val="ListParagraph"/>
        <w:numPr>
          <w:ilvl w:val="0"/>
          <w:numId w:val="2"/>
        </w:numPr>
        <w:spacing w:after="0" w:line="240" w:lineRule="auto"/>
        <w:rPr>
          <w:sz w:val="24"/>
          <w:szCs w:val="24"/>
        </w:rPr>
      </w:pPr>
      <w:r w:rsidRPr="00D26BA7">
        <w:rPr>
          <w:sz w:val="24"/>
          <w:szCs w:val="24"/>
        </w:rPr>
        <w:t>What conditions, or rules, would you advise the student conducting the tetrahedral dice experiment to observe in order to successfully falsify his results?</w:t>
      </w:r>
    </w:p>
    <w:p w:rsidR="007F0317" w:rsidRDefault="007F0317" w:rsidP="00BD34C7">
      <w:pPr>
        <w:spacing w:after="0" w:line="240" w:lineRule="auto"/>
        <w:rPr>
          <w:sz w:val="24"/>
          <w:szCs w:val="24"/>
        </w:rPr>
      </w:pPr>
    </w:p>
    <w:p w:rsidR="00A32063" w:rsidRDefault="00A32063" w:rsidP="00BD34C7">
      <w:pPr>
        <w:spacing w:after="0" w:line="240" w:lineRule="auto"/>
        <w:rPr>
          <w:color w:val="FF0000"/>
          <w:sz w:val="24"/>
          <w:szCs w:val="24"/>
        </w:rPr>
      </w:pPr>
      <w:r w:rsidRPr="00A32063">
        <w:rPr>
          <w:color w:val="FF0000"/>
          <w:sz w:val="24"/>
          <w:szCs w:val="24"/>
        </w:rPr>
        <w:t>(Various answers possible here)</w:t>
      </w:r>
    </w:p>
    <w:p w:rsidR="00A32063" w:rsidRPr="00D26BA7" w:rsidRDefault="00A32063" w:rsidP="00BD34C7">
      <w:pPr>
        <w:spacing w:after="0" w:line="240" w:lineRule="auto"/>
        <w:rPr>
          <w:sz w:val="24"/>
          <w:szCs w:val="24"/>
        </w:rPr>
      </w:pPr>
    </w:p>
    <w:p w:rsidR="007F0317" w:rsidRPr="00D26BA7" w:rsidRDefault="007F0317" w:rsidP="00A32063">
      <w:pPr>
        <w:pStyle w:val="ListParagraph"/>
        <w:numPr>
          <w:ilvl w:val="0"/>
          <w:numId w:val="2"/>
        </w:numPr>
        <w:spacing w:after="0" w:line="240" w:lineRule="auto"/>
        <w:rPr>
          <w:sz w:val="24"/>
          <w:szCs w:val="24"/>
        </w:rPr>
      </w:pPr>
      <w:r w:rsidRPr="00D26BA7">
        <w:rPr>
          <w:sz w:val="24"/>
          <w:szCs w:val="24"/>
        </w:rPr>
        <w:t>At what percentage level do the totals of the 100 coin flips in question 2, equal the critical value (the value determining the boundary of the critical region)</w:t>
      </w:r>
      <w:r w:rsidR="00A32063">
        <w:rPr>
          <w:sz w:val="24"/>
          <w:szCs w:val="24"/>
        </w:rPr>
        <w:t xml:space="preserve"> at 5% and 1%</w:t>
      </w:r>
      <w:r w:rsidRPr="00D26BA7">
        <w:rPr>
          <w:sz w:val="24"/>
          <w:szCs w:val="24"/>
        </w:rPr>
        <w:t>?</w:t>
      </w:r>
    </w:p>
    <w:p w:rsidR="007F0317" w:rsidRDefault="007F0317" w:rsidP="00BD34C7">
      <w:pPr>
        <w:spacing w:after="0" w:line="240" w:lineRule="auto"/>
        <w:rPr>
          <w:sz w:val="24"/>
          <w:szCs w:val="24"/>
        </w:rPr>
      </w:pPr>
    </w:p>
    <w:p w:rsidR="00A32063" w:rsidRPr="00A32063" w:rsidRDefault="00A32063" w:rsidP="00BD34C7">
      <w:pPr>
        <w:spacing w:after="0" w:line="240" w:lineRule="auto"/>
        <w:rPr>
          <w:rFonts w:eastAsiaTheme="minorEastAsia"/>
          <w:color w:val="FF0000"/>
          <w:sz w:val="24"/>
          <w:szCs w:val="24"/>
        </w:rPr>
      </w:pPr>
      <w:r w:rsidRPr="00A32063">
        <w:rPr>
          <w:color w:val="FF0000"/>
          <w:sz w:val="24"/>
          <w:szCs w:val="24"/>
        </w:rPr>
        <w:t>59.8/40.2 gives the</w:t>
      </w:r>
      <w:r w:rsidRPr="00A32063">
        <w:rPr>
          <w:color w:val="FF0000"/>
          <w:sz w:val="24"/>
          <w:szCs w:val="24"/>
        </w:rPr>
        <w:t xml:space="preserve">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sidRPr="00A32063">
        <w:rPr>
          <w:rFonts w:eastAsiaTheme="minorEastAsia"/>
          <w:color w:val="FF0000"/>
          <w:sz w:val="24"/>
          <w:szCs w:val="24"/>
        </w:rPr>
        <w:t xml:space="preserve"> value</w:t>
      </w:r>
      <w:r w:rsidRPr="00A32063">
        <w:rPr>
          <w:rFonts w:eastAsiaTheme="minorEastAsia"/>
          <w:color w:val="FF0000"/>
          <w:sz w:val="24"/>
          <w:szCs w:val="24"/>
        </w:rPr>
        <w:t xml:space="preserve"> of 3.8416 which matches the 5% value, </w:t>
      </w:r>
    </w:p>
    <w:p w:rsidR="00A32063" w:rsidRDefault="00A32063" w:rsidP="00BD34C7">
      <w:pPr>
        <w:spacing w:after="0" w:line="240" w:lineRule="auto"/>
        <w:rPr>
          <w:rFonts w:eastAsiaTheme="minorEastAsia"/>
          <w:color w:val="FF0000"/>
          <w:sz w:val="24"/>
          <w:szCs w:val="24"/>
        </w:rPr>
      </w:pPr>
      <w:r w:rsidRPr="00A32063">
        <w:rPr>
          <w:rFonts w:eastAsiaTheme="minorEastAsia"/>
          <w:color w:val="FF0000"/>
          <w:sz w:val="24"/>
          <w:szCs w:val="24"/>
        </w:rPr>
        <w:t xml:space="preserve">62.88/37.12 </w:t>
      </w:r>
      <w:r w:rsidRPr="00A32063">
        <w:rPr>
          <w:color w:val="FF0000"/>
          <w:sz w:val="24"/>
          <w:szCs w:val="24"/>
        </w:rPr>
        <w:t xml:space="preserve">gives the </w:t>
      </w:r>
      <m:oMath>
        <m:sSup>
          <m:sSupPr>
            <m:ctrlPr>
              <w:rPr>
                <w:rFonts w:ascii="Cambria Math" w:hAnsi="Cambria Math"/>
                <w:i/>
                <w:color w:val="FF0000"/>
                <w:sz w:val="24"/>
                <w:szCs w:val="24"/>
              </w:rPr>
            </m:ctrlPr>
          </m:sSupPr>
          <m:e>
            <m:r>
              <w:rPr>
                <w:rFonts w:ascii="Cambria Math" w:hAnsi="Cambria Math"/>
                <w:color w:val="FF0000"/>
                <w:sz w:val="24"/>
                <w:szCs w:val="24"/>
              </w:rPr>
              <m:t>χ</m:t>
            </m:r>
          </m:e>
          <m:sup>
            <m:r>
              <w:rPr>
                <w:rFonts w:ascii="Cambria Math" w:hAnsi="Cambria Math"/>
                <w:color w:val="FF0000"/>
                <w:sz w:val="24"/>
                <w:szCs w:val="24"/>
              </w:rPr>
              <m:t>2</m:t>
            </m:r>
          </m:sup>
        </m:sSup>
      </m:oMath>
      <w:r w:rsidRPr="00A32063">
        <w:rPr>
          <w:rFonts w:eastAsiaTheme="minorEastAsia"/>
          <w:color w:val="FF0000"/>
          <w:sz w:val="24"/>
          <w:szCs w:val="24"/>
        </w:rPr>
        <w:t xml:space="preserve"> v</w:t>
      </w:r>
      <w:proofErr w:type="spellStart"/>
      <w:r w:rsidRPr="00A32063">
        <w:rPr>
          <w:rFonts w:eastAsiaTheme="minorEastAsia"/>
          <w:color w:val="FF0000"/>
          <w:sz w:val="24"/>
          <w:szCs w:val="24"/>
        </w:rPr>
        <w:t>alue</w:t>
      </w:r>
      <w:proofErr w:type="spellEnd"/>
      <w:r w:rsidRPr="00A32063">
        <w:rPr>
          <w:rFonts w:eastAsiaTheme="minorEastAsia"/>
          <w:color w:val="FF0000"/>
          <w:sz w:val="24"/>
          <w:szCs w:val="24"/>
        </w:rPr>
        <w:t xml:space="preserve"> of 3.8416</w:t>
      </w:r>
      <w:r w:rsidRPr="00A32063">
        <w:rPr>
          <w:rFonts w:eastAsiaTheme="minorEastAsia"/>
          <w:color w:val="FF0000"/>
          <w:sz w:val="24"/>
          <w:szCs w:val="24"/>
        </w:rPr>
        <w:t xml:space="preserve"> which matches the 1</w:t>
      </w:r>
      <w:r>
        <w:rPr>
          <w:rFonts w:eastAsiaTheme="minorEastAsia"/>
          <w:color w:val="FF0000"/>
          <w:sz w:val="24"/>
          <w:szCs w:val="24"/>
        </w:rPr>
        <w:t>% value.</w:t>
      </w:r>
    </w:p>
    <w:p w:rsidR="00A32063" w:rsidRPr="00A32063" w:rsidRDefault="00A32063" w:rsidP="00BD34C7">
      <w:pPr>
        <w:spacing w:after="0" w:line="240" w:lineRule="auto"/>
        <w:rPr>
          <w:color w:val="FF0000"/>
          <w:sz w:val="24"/>
          <w:szCs w:val="24"/>
        </w:rPr>
      </w:pPr>
    </w:p>
    <w:p w:rsidR="00D26BA7" w:rsidRDefault="007F0317" w:rsidP="00A32063">
      <w:pPr>
        <w:pStyle w:val="ListParagraph"/>
        <w:numPr>
          <w:ilvl w:val="0"/>
          <w:numId w:val="2"/>
        </w:numPr>
        <w:spacing w:after="0" w:line="240" w:lineRule="auto"/>
        <w:rPr>
          <w:sz w:val="24"/>
          <w:szCs w:val="24"/>
        </w:rPr>
      </w:pPr>
      <w:r w:rsidRPr="00D26BA7">
        <w:rPr>
          <w:sz w:val="24"/>
          <w:szCs w:val="24"/>
        </w:rPr>
        <w:t xml:space="preserve">Alice &amp; Bob are discussing rolling a six sided die 60 times.  Alice says that the expectation is for the die to land on each side 10 times.  Bob disagrees because she thinks this is unlikely.  Between what frequencies should Bob expect the die to land on each side?  Is either, both or neither, </w:t>
      </w:r>
      <w:r w:rsidR="00D33608" w:rsidRPr="00D26BA7">
        <w:rPr>
          <w:sz w:val="24"/>
          <w:szCs w:val="24"/>
        </w:rPr>
        <w:t xml:space="preserve">Alice </w:t>
      </w:r>
      <w:r w:rsidRPr="00D26BA7">
        <w:rPr>
          <w:sz w:val="24"/>
          <w:szCs w:val="24"/>
        </w:rPr>
        <w:t xml:space="preserve">or/nor </w:t>
      </w:r>
      <w:r w:rsidR="00D33608" w:rsidRPr="00D26BA7">
        <w:rPr>
          <w:sz w:val="24"/>
          <w:szCs w:val="24"/>
        </w:rPr>
        <w:t xml:space="preserve">Bob </w:t>
      </w:r>
      <w:r w:rsidRPr="00D26BA7">
        <w:rPr>
          <w:sz w:val="24"/>
          <w:szCs w:val="24"/>
        </w:rPr>
        <w:t>correct?</w:t>
      </w:r>
      <w:r w:rsidR="00D33608" w:rsidRPr="00D26BA7">
        <w:rPr>
          <w:sz w:val="24"/>
          <w:szCs w:val="24"/>
        </w:rPr>
        <w:t xml:space="preserve">  Should they both just return to their secret messages?</w:t>
      </w:r>
    </w:p>
    <w:p w:rsidR="00A32063" w:rsidRDefault="00A32063" w:rsidP="00A32063">
      <w:pPr>
        <w:spacing w:after="0" w:line="240" w:lineRule="auto"/>
        <w:rPr>
          <w:sz w:val="24"/>
          <w:szCs w:val="24"/>
        </w:rPr>
      </w:pPr>
    </w:p>
    <w:p w:rsidR="00A32063" w:rsidRPr="00A32063" w:rsidRDefault="00A32063" w:rsidP="00A32063">
      <w:pPr>
        <w:spacing w:after="0" w:line="240" w:lineRule="auto"/>
        <w:rPr>
          <w:sz w:val="24"/>
          <w:szCs w:val="24"/>
        </w:rPr>
      </w:pPr>
      <w:r w:rsidRPr="00A32063">
        <w:rPr>
          <w:color w:val="FF0000"/>
          <w:sz w:val="24"/>
          <w:szCs w:val="24"/>
        </w:rPr>
        <w:t>(</w:t>
      </w:r>
      <w:r>
        <w:rPr>
          <w:color w:val="FF0000"/>
          <w:sz w:val="24"/>
          <w:szCs w:val="24"/>
        </w:rPr>
        <w:t>As per question 6, v</w:t>
      </w:r>
      <w:r w:rsidRPr="00A32063">
        <w:rPr>
          <w:color w:val="FF0000"/>
          <w:sz w:val="24"/>
          <w:szCs w:val="24"/>
        </w:rPr>
        <w:t>arious answers possible here)</w:t>
      </w:r>
    </w:p>
    <w:p w:rsidR="00A32063" w:rsidRPr="00D26BA7" w:rsidRDefault="00A32063" w:rsidP="00D26BA7">
      <w:pPr>
        <w:pStyle w:val="ListParagraph"/>
        <w:rPr>
          <w:sz w:val="24"/>
          <w:szCs w:val="24"/>
        </w:rPr>
      </w:pPr>
    </w:p>
    <w:p w:rsidR="00D26BA7" w:rsidRPr="00D26BA7" w:rsidRDefault="00D26BA7" w:rsidP="00A32063">
      <w:pPr>
        <w:pStyle w:val="ListParagraph"/>
        <w:numPr>
          <w:ilvl w:val="0"/>
          <w:numId w:val="2"/>
        </w:numPr>
        <w:spacing w:after="0" w:line="240" w:lineRule="auto"/>
        <w:rPr>
          <w:sz w:val="24"/>
          <w:szCs w:val="24"/>
        </w:rPr>
      </w:pPr>
      <w:r w:rsidRPr="00D26BA7">
        <w:rPr>
          <w:rFonts w:cs="Arial"/>
          <w:sz w:val="24"/>
          <w:szCs w:val="24"/>
        </w:rPr>
        <w:t>Create some similar questions, considering in particular, what issues/questions need to be considered when creating questions.</w:t>
      </w:r>
    </w:p>
    <w:p w:rsidR="00D33608" w:rsidRDefault="00D33608" w:rsidP="007F0317">
      <w:pPr>
        <w:spacing w:after="0" w:line="240" w:lineRule="auto"/>
        <w:rPr>
          <w:sz w:val="24"/>
        </w:rPr>
      </w:pPr>
    </w:p>
    <w:p w:rsidR="00D26BA7" w:rsidRDefault="00D26BA7" w:rsidP="007F0317">
      <w:pPr>
        <w:spacing w:after="0" w:line="240" w:lineRule="auto"/>
        <w:rPr>
          <w:sz w:val="14"/>
        </w:rPr>
      </w:pPr>
      <w:r>
        <w:rPr>
          <w:sz w:val="14"/>
        </w:rPr>
        <w:br w:type="page"/>
      </w:r>
    </w:p>
    <w:p w:rsidR="00D33608" w:rsidRPr="0002604B" w:rsidRDefault="00A32063" w:rsidP="007F0317">
      <w:pPr>
        <w:spacing w:after="0" w:line="240" w:lineRule="auto"/>
        <w:rPr>
          <w:sz w:val="16"/>
        </w:rPr>
      </w:pPr>
      <w:hyperlink r:id="rId5" w:history="1">
        <w:r w:rsidR="002B66AF" w:rsidRPr="00050CB3">
          <w:rPr>
            <w:rStyle w:val="Hyperlink"/>
            <w:sz w:val="16"/>
          </w:rPr>
          <w:t>http://lifehacker.com/5929611/why-itunes-shuffle-isnt-random-and-how-to-fix-it</w:t>
        </w:r>
      </w:hyperlink>
    </w:p>
    <w:p w:rsidR="00D33608" w:rsidRPr="0002604B" w:rsidRDefault="00A32063" w:rsidP="007F0317">
      <w:pPr>
        <w:spacing w:after="0" w:line="240" w:lineRule="auto"/>
        <w:rPr>
          <w:sz w:val="16"/>
        </w:rPr>
      </w:pPr>
      <w:hyperlink r:id="rId6" w:history="1">
        <w:r w:rsidR="00D33608" w:rsidRPr="0002604B">
          <w:rPr>
            <w:rStyle w:val="Hyperlink"/>
            <w:sz w:val="16"/>
          </w:rPr>
          <w:t>http://ipod.about.com/od/advanceditunesuse/a/itunes-random.htm</w:t>
        </w:r>
      </w:hyperlink>
      <w:r w:rsidR="00D33608" w:rsidRPr="0002604B">
        <w:rPr>
          <w:sz w:val="16"/>
        </w:rPr>
        <w:t xml:space="preserve"> </w:t>
      </w:r>
    </w:p>
    <w:p w:rsidR="00D33608" w:rsidRPr="0002604B" w:rsidRDefault="00A32063" w:rsidP="007F0317">
      <w:pPr>
        <w:spacing w:after="0" w:line="240" w:lineRule="auto"/>
        <w:rPr>
          <w:sz w:val="16"/>
        </w:rPr>
      </w:pPr>
      <w:hyperlink r:id="rId7" w:history="1">
        <w:r w:rsidR="00D33608" w:rsidRPr="0002604B">
          <w:rPr>
            <w:rStyle w:val="Hyperlink"/>
            <w:sz w:val="16"/>
          </w:rPr>
          <w:t>https://discussions.apple.com/thread/4977965?start=0&amp;tstart=0</w:t>
        </w:r>
      </w:hyperlink>
    </w:p>
    <w:p w:rsidR="00D33608" w:rsidRPr="0002604B" w:rsidRDefault="00D33608" w:rsidP="00D33608">
      <w:pPr>
        <w:spacing w:after="0" w:line="240" w:lineRule="auto"/>
        <w:rPr>
          <w:sz w:val="16"/>
        </w:rPr>
      </w:pPr>
    </w:p>
    <w:p w:rsidR="00D33608" w:rsidRPr="0002604B" w:rsidRDefault="00A32063" w:rsidP="00D33608">
      <w:pPr>
        <w:spacing w:after="0" w:line="240" w:lineRule="auto"/>
        <w:rPr>
          <w:sz w:val="16"/>
        </w:rPr>
      </w:pPr>
      <w:hyperlink r:id="rId8" w:history="1">
        <w:r w:rsidR="00D33608" w:rsidRPr="0002604B">
          <w:rPr>
            <w:rStyle w:val="Hyperlink"/>
            <w:sz w:val="16"/>
          </w:rPr>
          <w:t>http://www.hanskmeyer.com/2009/12/itunes-shuffle-is-not-random-and-im-ok-with-that/</w:t>
        </w:r>
      </w:hyperlink>
    </w:p>
    <w:p w:rsidR="00D33608" w:rsidRPr="0002604B" w:rsidRDefault="00A32063" w:rsidP="007F0317">
      <w:pPr>
        <w:spacing w:after="0" w:line="240" w:lineRule="auto"/>
        <w:rPr>
          <w:sz w:val="16"/>
        </w:rPr>
      </w:pPr>
      <w:hyperlink r:id="rId9" w:history="1">
        <w:r w:rsidR="00D33608" w:rsidRPr="0002604B">
          <w:rPr>
            <w:rStyle w:val="Hyperlink"/>
            <w:sz w:val="16"/>
          </w:rPr>
          <w:t>https://prezi.com/u5lsf7h3gku7/stat-project-itunes-shuffling/</w:t>
        </w:r>
      </w:hyperlink>
    </w:p>
    <w:p w:rsidR="00D33608" w:rsidRPr="0002604B" w:rsidRDefault="00A32063" w:rsidP="007F0317">
      <w:pPr>
        <w:spacing w:after="0" w:line="240" w:lineRule="auto"/>
        <w:rPr>
          <w:sz w:val="16"/>
        </w:rPr>
      </w:pPr>
      <w:hyperlink r:id="rId10" w:history="1">
        <w:r w:rsidR="00D33608" w:rsidRPr="0002604B">
          <w:rPr>
            <w:rStyle w:val="Hyperlink"/>
            <w:sz w:val="16"/>
          </w:rPr>
          <w:t>https://prezi.com/lpgoclvwo-wk/statistics-final-project/</w:t>
        </w:r>
      </w:hyperlink>
      <w:r w:rsidR="00D33608" w:rsidRPr="0002604B">
        <w:rPr>
          <w:sz w:val="16"/>
        </w:rPr>
        <w:t xml:space="preserve"> </w:t>
      </w:r>
    </w:p>
    <w:p w:rsidR="00D33608" w:rsidRPr="007F0317" w:rsidRDefault="00D33608" w:rsidP="007F0317">
      <w:pPr>
        <w:spacing w:after="0" w:line="240" w:lineRule="auto"/>
        <w:rPr>
          <w:sz w:val="24"/>
        </w:rPr>
      </w:pPr>
    </w:p>
    <w:sectPr w:rsidR="00D33608" w:rsidRPr="007F0317" w:rsidSect="00D26B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C372B"/>
    <w:multiLevelType w:val="hybridMultilevel"/>
    <w:tmpl w:val="58981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55972F7"/>
    <w:multiLevelType w:val="hybridMultilevel"/>
    <w:tmpl w:val="58981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17"/>
    <w:rsid w:val="0002604B"/>
    <w:rsid w:val="002B66AF"/>
    <w:rsid w:val="005F0838"/>
    <w:rsid w:val="007F0317"/>
    <w:rsid w:val="00A32063"/>
    <w:rsid w:val="00B05FBA"/>
    <w:rsid w:val="00BD34C7"/>
    <w:rsid w:val="00D26BA7"/>
    <w:rsid w:val="00D3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F9774-35C2-4EBA-A22C-597036C5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608"/>
    <w:rPr>
      <w:color w:val="0563C1" w:themeColor="hyperlink"/>
      <w:u w:val="single"/>
    </w:rPr>
  </w:style>
  <w:style w:type="paragraph" w:styleId="ListParagraph">
    <w:name w:val="List Paragraph"/>
    <w:basedOn w:val="Normal"/>
    <w:uiPriority w:val="34"/>
    <w:qFormat/>
    <w:rsid w:val="00BD34C7"/>
    <w:pPr>
      <w:ind w:left="720"/>
      <w:contextualSpacing/>
    </w:pPr>
  </w:style>
  <w:style w:type="paragraph" w:styleId="BalloonText">
    <w:name w:val="Balloon Text"/>
    <w:basedOn w:val="Normal"/>
    <w:link w:val="BalloonTextChar"/>
    <w:uiPriority w:val="99"/>
    <w:semiHidden/>
    <w:unhideWhenUsed/>
    <w:rsid w:val="0002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04B"/>
    <w:rPr>
      <w:rFonts w:ascii="Segoe UI" w:hAnsi="Segoe UI" w:cs="Segoe UI"/>
      <w:sz w:val="18"/>
      <w:szCs w:val="18"/>
    </w:rPr>
  </w:style>
  <w:style w:type="character" w:styleId="PlaceholderText">
    <w:name w:val="Placeholder Text"/>
    <w:basedOn w:val="DefaultParagraphFont"/>
    <w:uiPriority w:val="99"/>
    <w:semiHidden/>
    <w:rsid w:val="00B05F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skmeyer.com/2009/12/itunes-shuffle-is-not-random-and-im-ok-with-that/" TargetMode="External"/><Relationship Id="rId3" Type="http://schemas.openxmlformats.org/officeDocument/2006/relationships/settings" Target="settings.xml"/><Relationship Id="rId7" Type="http://schemas.openxmlformats.org/officeDocument/2006/relationships/hyperlink" Target="https://discussions.apple.com/thread/4977965?start=0&amp;tstart=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od.about.com/od/advanceditunesuse/a/itunes-random.htm" TargetMode="External"/><Relationship Id="rId11" Type="http://schemas.openxmlformats.org/officeDocument/2006/relationships/fontTable" Target="fontTable.xml"/><Relationship Id="rId5" Type="http://schemas.openxmlformats.org/officeDocument/2006/relationships/hyperlink" Target="http://lifehacker.com/5929611/why-itunes-shuffle-isnt-random-and-how-to-fix-it" TargetMode="External"/><Relationship Id="rId10" Type="http://schemas.openxmlformats.org/officeDocument/2006/relationships/hyperlink" Target="https://prezi.com/lpgoclvwo-wk/statistics-final-project/" TargetMode="External"/><Relationship Id="rId4" Type="http://schemas.openxmlformats.org/officeDocument/2006/relationships/webSettings" Target="webSettings.xml"/><Relationship Id="rId9" Type="http://schemas.openxmlformats.org/officeDocument/2006/relationships/hyperlink" Target="https://prezi.com/u5lsf7h3gku7/stat-project-itunes-shuff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12366902</Template>
  <TotalTime>117</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Sir Isaac Newton</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6</cp:revision>
  <cp:lastPrinted>2015-03-03T18:16:00Z</cp:lastPrinted>
  <dcterms:created xsi:type="dcterms:W3CDTF">2015-03-02T21:03:00Z</dcterms:created>
  <dcterms:modified xsi:type="dcterms:W3CDTF">2015-03-03T21:13:00Z</dcterms:modified>
</cp:coreProperties>
</file>