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999" w14:textId="4B62F965" w:rsidR="00F56A2E" w:rsidRPr="00315A45" w:rsidRDefault="00CD3944" w:rsidP="006C116C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Partial Fractions n </w:t>
      </w:r>
      <w:proofErr w:type="spellStart"/>
      <w:r>
        <w:rPr>
          <w:rFonts w:ascii="Calibri" w:hAnsi="Calibri" w:cs="Calibri"/>
          <w:sz w:val="44"/>
          <w:szCs w:val="44"/>
        </w:rPr>
        <w:t>tha</w:t>
      </w:r>
      <w:proofErr w:type="spellEnd"/>
      <w:r w:rsidR="00D15833">
        <w:rPr>
          <w:rFonts w:ascii="Calibri" w:hAnsi="Calibri" w:cs="Calibri"/>
          <w:sz w:val="44"/>
          <w:szCs w:val="44"/>
        </w:rPr>
        <w:t>’</w:t>
      </w:r>
    </w:p>
    <w:p w14:paraId="1A021CF8" w14:textId="77777777" w:rsidR="003B3184" w:rsidRDefault="003B3184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0A49DDE9" w14:textId="72343C1E" w:rsidR="006C116C" w:rsidRDefault="006C116C" w:rsidP="00F56A2E">
      <w:pPr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>Write these as partial fractions…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000"/>
        <w:gridCol w:w="3355"/>
        <w:gridCol w:w="3355"/>
      </w:tblGrid>
      <w:tr w:rsidR="00315A45" w14:paraId="50C35C6F" w14:textId="77777777" w:rsidTr="00315A45">
        <w:trPr>
          <w:trHeight w:hRule="exact" w:val="964"/>
        </w:trPr>
        <w:tc>
          <w:tcPr>
            <w:tcW w:w="3736" w:type="dxa"/>
            <w:vAlign w:val="center"/>
          </w:tcPr>
          <w:p w14:paraId="51A507F8" w14:textId="4F93A87B" w:rsidR="00315A45" w:rsidRDefault="00000000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4000" w:type="dxa"/>
            <w:vAlign w:val="center"/>
          </w:tcPr>
          <w:p w14:paraId="432F8FAF" w14:textId="48C2AE77" w:rsidR="00315A45" w:rsidRDefault="00000000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+7x+10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+5x+6</m:t>
                    </m:r>
                  </m:den>
                </m:f>
              </m:oMath>
            </m:oMathPara>
          </w:p>
        </w:tc>
        <w:tc>
          <w:tcPr>
            <w:tcW w:w="3355" w:type="dxa"/>
            <w:vAlign w:val="center"/>
          </w:tcPr>
          <w:p w14:paraId="5CAFF51C" w14:textId="655B1ADF" w:rsidR="00315A45" w:rsidRDefault="00000000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3x-1</m:t>
                    </m:r>
                  </m:den>
                </m:f>
              </m:oMath>
            </m:oMathPara>
          </w:p>
        </w:tc>
        <w:tc>
          <w:tcPr>
            <w:tcW w:w="3355" w:type="dxa"/>
            <w:vAlign w:val="center"/>
          </w:tcPr>
          <w:p w14:paraId="12A7F735" w14:textId="0D2FADDA" w:rsidR="00315A45" w:rsidRDefault="00000000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+2</m:t>
                    </m:r>
                  </m:den>
                </m:f>
              </m:oMath>
            </m:oMathPara>
          </w:p>
        </w:tc>
      </w:tr>
    </w:tbl>
    <w:p w14:paraId="6CDB7641" w14:textId="77777777" w:rsidR="00315A45" w:rsidRDefault="00315A45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25038515" w14:textId="77777777" w:rsidR="00315A45" w:rsidRDefault="00315A45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2625C6E8" w14:textId="77777777" w:rsidR="003B3184" w:rsidRDefault="003B3184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5A26C62D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>Integrate these…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611"/>
        <w:gridCol w:w="3611"/>
        <w:gridCol w:w="3612"/>
      </w:tblGrid>
      <w:tr w:rsidR="00315A45" w14:paraId="3774B89F" w14:textId="77777777" w:rsidTr="00315A45">
        <w:trPr>
          <w:trHeight w:hRule="exact" w:val="964"/>
        </w:trPr>
        <w:tc>
          <w:tcPr>
            <w:tcW w:w="3612" w:type="dxa"/>
            <w:vAlign w:val="center"/>
          </w:tcPr>
          <w:p w14:paraId="1C8D9147" w14:textId="243ACFD6" w:rsidR="00315A45" w:rsidRDefault="00000000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+4x</m:t>
                        </m:r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1" w:type="dxa"/>
          </w:tcPr>
          <w:p w14:paraId="37990BF7" w14:textId="556B4141" w:rsidR="00315A45" w:rsidRDefault="00000000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4x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-9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1" w:type="dxa"/>
            <w:vAlign w:val="center"/>
          </w:tcPr>
          <w:p w14:paraId="7E0B1DF7" w14:textId="39305828" w:rsidR="00315A45" w:rsidRDefault="00000000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3x+1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x+2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2" w:type="dxa"/>
            <w:vAlign w:val="center"/>
          </w:tcPr>
          <w:p w14:paraId="0B899062" w14:textId="5327FAD4" w:rsidR="00315A45" w:rsidRDefault="00000000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-1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</w:tr>
    </w:tbl>
    <w:p w14:paraId="13DB8E5F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</w:p>
    <w:p w14:paraId="3B4D6BC5" w14:textId="0450072B" w:rsidR="006C116C" w:rsidRDefault="006C116C" w:rsidP="00315A45">
      <w:pPr>
        <w:spacing w:after="0" w:line="480" w:lineRule="auto"/>
        <w:rPr>
          <w:rFonts w:ascii="Calibri" w:hAnsi="Calibri" w:cs="Calibri"/>
          <w:sz w:val="36"/>
          <w:szCs w:val="36"/>
        </w:rPr>
      </w:pPr>
    </w:p>
    <w:p w14:paraId="03D51B2F" w14:textId="21807ABF" w:rsidR="003B3184" w:rsidRDefault="003B3184" w:rsidP="003B3184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br w:type="page"/>
      </w:r>
    </w:p>
    <w:p w14:paraId="34826301" w14:textId="320A1E87" w:rsidR="003B3184" w:rsidRPr="003B3184" w:rsidRDefault="003B3184" w:rsidP="003B3184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lastRenderedPageBreak/>
        <w:t>Lots of topics with a common theme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3609"/>
        <w:gridCol w:w="3609"/>
        <w:gridCol w:w="3609"/>
      </w:tblGrid>
      <w:tr w:rsidR="00B1085A" w:rsidRPr="00B1085A" w14:paraId="40B90286" w14:textId="77777777" w:rsidTr="003B3184">
        <w:trPr>
          <w:trHeight w:hRule="exact" w:val="4196"/>
          <w:jc w:val="center"/>
        </w:trPr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E0C743B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077D2F1" w14:textId="1DD5CC54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>Evaluate</w:t>
            </w:r>
          </w:p>
          <w:p w14:paraId="35433DBA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FE421B2" w14:textId="346BF406" w:rsidR="00B1085A" w:rsidRPr="00B1085A" w:rsidRDefault="00000000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=2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20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+3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-1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BA1BE88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5DED81B4" w14:textId="2ED3BA60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Given that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</w:rPr>
                <m:t>=4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when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</w:rPr>
                <m:t>=0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>, solve the differential equation</w:t>
            </w:r>
          </w:p>
          <w:p w14:paraId="7BF2962B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7B95C0A3" w14:textId="527C6F49" w:rsidR="00B1085A" w:rsidRPr="00B1085A" w:rsidRDefault="00000000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F9C9D2D" w14:textId="77777777" w:rsidR="003B3184" w:rsidRPr="00CD3944" w:rsidRDefault="003B3184" w:rsidP="00B1085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0C1CC9" w14:textId="57173016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>Show that the region bounded by the curve</w:t>
            </w:r>
          </w:p>
          <w:p w14:paraId="5AB91054" w14:textId="564A6E14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8B44108" w14:textId="6C8EE972" w:rsidR="00B1085A" w:rsidRPr="00B1085A" w:rsidRDefault="00B1085A" w:rsidP="00B1085A">
            <w:pPr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-3</m:t>
                    </m:r>
                  </m:den>
                </m:f>
              </m:oMath>
            </m:oMathPara>
          </w:p>
          <w:p w14:paraId="27B9C917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62F9392" w14:textId="32B6ECE2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the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axis, and the lines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</w:rPr>
                <m:t>=2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and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</w:rPr>
                <m:t>=4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>, has area</w:t>
            </w:r>
          </w:p>
          <w:p w14:paraId="2BF363B1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6A3CFC56" w14:textId="7057D7DB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21+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C43FB65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40A96734" w14:textId="26469161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A particle is initially at the origin and the velocity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v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of the particle at time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t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seconds, is given by</w:t>
            </w:r>
          </w:p>
          <w:p w14:paraId="5DFB46D4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3DE90850" w14:textId="7E44073A" w:rsidR="00B1085A" w:rsidRPr="00B1085A" w:rsidRDefault="00B1085A" w:rsidP="00B1085A">
            <w:pPr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-1</m:t>
                    </m:r>
                  </m:den>
                </m:f>
              </m:oMath>
            </m:oMathPara>
          </w:p>
          <w:p w14:paraId="23ABFE41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FF0B769" w14:textId="6A3F5A19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Find the displacement of the particle after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</w:rPr>
                <m:t>6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seconds.</w:t>
            </w:r>
          </w:p>
        </w:tc>
      </w:tr>
      <w:tr w:rsidR="00B1085A" w:rsidRPr="00B1085A" w14:paraId="17E2D736" w14:textId="77777777" w:rsidTr="003B3184">
        <w:trPr>
          <w:trHeight w:hRule="exact" w:val="4196"/>
          <w:jc w:val="center"/>
        </w:trPr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089D83CC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4A29E2E" w14:textId="63ECA5B2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>Find equations for the asymptotes of the graph of</w:t>
            </w:r>
          </w:p>
          <w:p w14:paraId="48FA7795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3D9B19D6" w14:textId="042E71CF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+1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+2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D5F1671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23AF964" w14:textId="07A69998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Determine for which values of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the function</w:t>
            </w:r>
          </w:p>
          <w:p w14:paraId="2B7E3238" w14:textId="13C56169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3594D5D" w14:textId="6602E18B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+4x</m:t>
                    </m:r>
                  </m:den>
                </m:f>
              </m:oMath>
            </m:oMathPara>
          </w:p>
          <w:p w14:paraId="307454E5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33F9AA0C" w14:textId="4BCA7196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>is increasing and for which it is decreasing.</w:t>
            </w:r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47078C85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BFD7038" w14:textId="0F21A658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Find the first three non-zero terms in the </w:t>
            </w:r>
            <w:r w:rsidR="003B3184">
              <w:rPr>
                <w:rFonts w:ascii="Calibri" w:hAnsi="Calibri" w:cs="Calibri"/>
                <w:sz w:val="28"/>
                <w:szCs w:val="28"/>
              </w:rPr>
              <w:t xml:space="preserve">binomial </w:t>
            </w:r>
            <w:r w:rsidRPr="00B1085A">
              <w:rPr>
                <w:rFonts w:ascii="Calibri" w:hAnsi="Calibri" w:cs="Calibri"/>
                <w:sz w:val="28"/>
                <w:szCs w:val="28"/>
              </w:rPr>
              <w:t>expansion of</w:t>
            </w:r>
          </w:p>
          <w:p w14:paraId="12D30FC4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4C6D05D" w14:textId="17444DD2" w:rsidR="00B1085A" w:rsidRPr="00B1085A" w:rsidRDefault="00000000" w:rsidP="00B1085A">
            <w:pPr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+3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-1</m:t>
                    </m:r>
                  </m:den>
                </m:f>
              </m:oMath>
            </m:oMathPara>
          </w:p>
          <w:p w14:paraId="035830B7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A344638" w14:textId="2F530AE2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 xml:space="preserve">and state the values of </w:t>
            </w:r>
            <m:oMath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</m:oMath>
            <w:r w:rsidRPr="00B1085A">
              <w:rPr>
                <w:rFonts w:ascii="Calibri" w:hAnsi="Calibri" w:cs="Calibri"/>
                <w:sz w:val="28"/>
                <w:szCs w:val="28"/>
              </w:rPr>
              <w:t xml:space="preserve"> for which the expansion is valid.</w:t>
            </w:r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70D0BC84" w14:textId="77777777" w:rsidR="003B3184" w:rsidRDefault="003B3184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453FFCFD" w14:textId="77777777" w:rsidR="00235988" w:rsidRPr="00B1085A" w:rsidRDefault="00235988" w:rsidP="00235988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1085A">
              <w:rPr>
                <w:rFonts w:ascii="Calibri" w:hAnsi="Calibri" w:cs="Calibri"/>
                <w:sz w:val="28"/>
                <w:szCs w:val="28"/>
              </w:rPr>
              <w:t>Evaluate</w:t>
            </w:r>
          </w:p>
          <w:p w14:paraId="7746501B" w14:textId="77777777" w:rsidR="00B1085A" w:rsidRPr="00B1085A" w:rsidRDefault="00B1085A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C3CE9D2" w14:textId="5AB9BA1C" w:rsidR="00B1085A" w:rsidRPr="00B1085A" w:rsidRDefault="00000000" w:rsidP="00B108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libri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+1</m:t>
                            </m:r>
                          </m:e>
                        </m:d>
                      </m:den>
                    </m:f>
                  </m:e>
                </m:nary>
              </m:oMath>
            </m:oMathPara>
          </w:p>
        </w:tc>
      </w:tr>
    </w:tbl>
    <w:p w14:paraId="725BB198" w14:textId="77777777" w:rsidR="009028EC" w:rsidRDefault="009028EC" w:rsidP="00315A45">
      <w:pPr>
        <w:spacing w:after="0" w:line="480" w:lineRule="auto"/>
        <w:rPr>
          <w:rFonts w:ascii="Calibri" w:hAnsi="Calibri" w:cs="Calibri"/>
        </w:rPr>
      </w:pPr>
    </w:p>
    <w:sectPr w:rsidR="009028EC" w:rsidSect="00B1085A">
      <w:type w:val="continuous"/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097"/>
    <w:multiLevelType w:val="hybridMultilevel"/>
    <w:tmpl w:val="733AFBC0"/>
    <w:lvl w:ilvl="0" w:tplc="08090017">
      <w:start w:val="1"/>
      <w:numFmt w:val="lowerLetter"/>
      <w:lvlText w:val="%1)"/>
      <w:lvlJc w:val="left"/>
      <w:pPr>
        <w:ind w:left="-1065" w:hanging="360"/>
      </w:pPr>
    </w:lvl>
    <w:lvl w:ilvl="1" w:tplc="08090019" w:tentative="1">
      <w:start w:val="1"/>
      <w:numFmt w:val="lowerLetter"/>
      <w:lvlText w:val="%2."/>
      <w:lvlJc w:val="left"/>
      <w:pPr>
        <w:ind w:left="-345" w:hanging="360"/>
      </w:pPr>
    </w:lvl>
    <w:lvl w:ilvl="2" w:tplc="0809001B" w:tentative="1">
      <w:start w:val="1"/>
      <w:numFmt w:val="lowerRoman"/>
      <w:lvlText w:val="%3."/>
      <w:lvlJc w:val="right"/>
      <w:pPr>
        <w:ind w:left="375" w:hanging="180"/>
      </w:pPr>
    </w:lvl>
    <w:lvl w:ilvl="3" w:tplc="0809000F" w:tentative="1">
      <w:start w:val="1"/>
      <w:numFmt w:val="decimal"/>
      <w:lvlText w:val="%4."/>
      <w:lvlJc w:val="left"/>
      <w:pPr>
        <w:ind w:left="1095" w:hanging="360"/>
      </w:pPr>
    </w:lvl>
    <w:lvl w:ilvl="4" w:tplc="08090019" w:tentative="1">
      <w:start w:val="1"/>
      <w:numFmt w:val="lowerLetter"/>
      <w:lvlText w:val="%5."/>
      <w:lvlJc w:val="left"/>
      <w:pPr>
        <w:ind w:left="1815" w:hanging="360"/>
      </w:pPr>
    </w:lvl>
    <w:lvl w:ilvl="5" w:tplc="0809001B" w:tentative="1">
      <w:start w:val="1"/>
      <w:numFmt w:val="lowerRoman"/>
      <w:lvlText w:val="%6."/>
      <w:lvlJc w:val="right"/>
      <w:pPr>
        <w:ind w:left="2535" w:hanging="180"/>
      </w:pPr>
    </w:lvl>
    <w:lvl w:ilvl="6" w:tplc="0809000F" w:tentative="1">
      <w:start w:val="1"/>
      <w:numFmt w:val="decimal"/>
      <w:lvlText w:val="%7."/>
      <w:lvlJc w:val="left"/>
      <w:pPr>
        <w:ind w:left="3255" w:hanging="360"/>
      </w:pPr>
    </w:lvl>
    <w:lvl w:ilvl="7" w:tplc="08090019" w:tentative="1">
      <w:start w:val="1"/>
      <w:numFmt w:val="lowerLetter"/>
      <w:lvlText w:val="%8."/>
      <w:lvlJc w:val="left"/>
      <w:pPr>
        <w:ind w:left="3975" w:hanging="360"/>
      </w:pPr>
    </w:lvl>
    <w:lvl w:ilvl="8" w:tplc="08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" w15:restartNumberingAfterBreak="0">
    <w:nsid w:val="0F36425B"/>
    <w:multiLevelType w:val="multilevel"/>
    <w:tmpl w:val="E01A0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06C28"/>
    <w:multiLevelType w:val="hybridMultilevel"/>
    <w:tmpl w:val="D5D62A42"/>
    <w:lvl w:ilvl="0" w:tplc="929E327A">
      <w:start w:val="1"/>
      <w:numFmt w:val="lowerLetter"/>
      <w:lvlText w:val="%1)"/>
      <w:lvlJc w:val="left"/>
      <w:pPr>
        <w:ind w:left="360" w:hanging="360"/>
      </w:pPr>
      <w:rPr>
        <w:rFonts w:ascii="Calibri" w:eastAsiaTheme="minorEastAsia" w:hAnsi="Calibri" w:cs="Calibri"/>
        <w:i w:val="0"/>
        <w:noProof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BD2127"/>
    <w:multiLevelType w:val="hybridMultilevel"/>
    <w:tmpl w:val="733AFB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D3418"/>
    <w:multiLevelType w:val="multilevel"/>
    <w:tmpl w:val="7A98B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36A1D"/>
    <w:multiLevelType w:val="multilevel"/>
    <w:tmpl w:val="6ECE5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37183"/>
    <w:multiLevelType w:val="multilevel"/>
    <w:tmpl w:val="EB8C0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12E"/>
    <w:multiLevelType w:val="multilevel"/>
    <w:tmpl w:val="816A6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80A47"/>
    <w:multiLevelType w:val="multilevel"/>
    <w:tmpl w:val="E69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332835">
    <w:abstractNumId w:val="8"/>
  </w:num>
  <w:num w:numId="2" w16cid:durableId="492377861">
    <w:abstractNumId w:val="1"/>
  </w:num>
  <w:num w:numId="3" w16cid:durableId="1630552742">
    <w:abstractNumId w:val="7"/>
  </w:num>
  <w:num w:numId="4" w16cid:durableId="1856918431">
    <w:abstractNumId w:val="4"/>
  </w:num>
  <w:num w:numId="5" w16cid:durableId="1336491540">
    <w:abstractNumId w:val="5"/>
  </w:num>
  <w:num w:numId="6" w16cid:durableId="604387483">
    <w:abstractNumId w:val="6"/>
  </w:num>
  <w:num w:numId="7" w16cid:durableId="1891109191">
    <w:abstractNumId w:val="0"/>
  </w:num>
  <w:num w:numId="8" w16cid:durableId="375198098">
    <w:abstractNumId w:val="3"/>
  </w:num>
  <w:num w:numId="9" w16cid:durableId="83056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A"/>
    <w:rsid w:val="00047CF5"/>
    <w:rsid w:val="00061ABD"/>
    <w:rsid w:val="001A23EA"/>
    <w:rsid w:val="00212DD6"/>
    <w:rsid w:val="00227E9F"/>
    <w:rsid w:val="00235988"/>
    <w:rsid w:val="002A21C8"/>
    <w:rsid w:val="00315A45"/>
    <w:rsid w:val="003B3184"/>
    <w:rsid w:val="004421A4"/>
    <w:rsid w:val="00464EFD"/>
    <w:rsid w:val="006C116C"/>
    <w:rsid w:val="0070387C"/>
    <w:rsid w:val="00731C25"/>
    <w:rsid w:val="00772E6E"/>
    <w:rsid w:val="007D6E90"/>
    <w:rsid w:val="008C65CB"/>
    <w:rsid w:val="009028EC"/>
    <w:rsid w:val="00937C76"/>
    <w:rsid w:val="00953DC4"/>
    <w:rsid w:val="00A2361C"/>
    <w:rsid w:val="00A46EAC"/>
    <w:rsid w:val="00A65197"/>
    <w:rsid w:val="00A86F3A"/>
    <w:rsid w:val="00B1085A"/>
    <w:rsid w:val="00C64926"/>
    <w:rsid w:val="00CD3944"/>
    <w:rsid w:val="00D15833"/>
    <w:rsid w:val="00D773E0"/>
    <w:rsid w:val="00D83E14"/>
    <w:rsid w:val="00E57476"/>
    <w:rsid w:val="00EA3A64"/>
    <w:rsid w:val="00EA5038"/>
    <w:rsid w:val="00F07FE9"/>
    <w:rsid w:val="00F56A2E"/>
    <w:rsid w:val="00F925D1"/>
    <w:rsid w:val="00FC039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099F"/>
  <w15:chartTrackingRefBased/>
  <w15:docId w15:val="{6CF0A9AB-292A-4695-A4BA-BD33BD20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E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A23EA"/>
    <w:rPr>
      <w:color w:val="666666"/>
    </w:rPr>
  </w:style>
  <w:style w:type="table" w:styleId="TableGrid">
    <w:name w:val="Table Grid"/>
    <w:basedOn w:val="TableNormal"/>
    <w:uiPriority w:val="39"/>
    <w:rsid w:val="003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7</cp:revision>
  <cp:lastPrinted>2026-04-28T11:19:00Z</cp:lastPrinted>
  <dcterms:created xsi:type="dcterms:W3CDTF">2026-04-28T08:58:00Z</dcterms:created>
  <dcterms:modified xsi:type="dcterms:W3CDTF">2026-05-13T08:43:00Z</dcterms:modified>
</cp:coreProperties>
</file>